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984E15" w:rsidP="008A56B3">
      <w:pPr>
        <w:pStyle w:val="AHPRADocumenttitle"/>
      </w:pPr>
      <w:bookmarkStart w:id="0" w:name="_GoBack"/>
      <w:bookmarkEnd w:id="0"/>
      <w:r>
        <w:rPr>
          <w:noProof/>
          <w:lang w:val="en-US"/>
        </w:rPr>
        <w:t>Communiqué</w:t>
      </w:r>
    </w:p>
    <w:p w:rsidR="004D0ADC" w:rsidRDefault="00F87E64">
      <w:pPr>
        <w:spacing w:before="0" w:after="0"/>
      </w:pPr>
      <w:r>
        <w:rPr>
          <w:noProof/>
          <w:lang w:eastAsia="en-A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-799465</wp:posOffset>
                </wp:positionH>
                <wp:positionV relativeFrom="paragraph">
                  <wp:posOffset>25399</wp:posOffset>
                </wp:positionV>
                <wp:extent cx="2036445" cy="0"/>
                <wp:effectExtent l="0" t="0" r="2095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6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F99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2.95pt;margin-top:2pt;width:160.3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"/>
            </w:pict>
          </mc:Fallback>
        </mc:AlternateContent>
      </w:r>
    </w:p>
    <w:p w:rsidR="00622247" w:rsidRDefault="00967215" w:rsidP="00984E15">
      <w:pPr>
        <w:pStyle w:val="AHPRADocumentsubheading"/>
      </w:pPr>
      <w:r>
        <w:t xml:space="preserve">December </w:t>
      </w:r>
      <w:r w:rsidR="00C7035B">
        <w:t>201</w:t>
      </w:r>
      <w:r w:rsidR="00D72C3E">
        <w:t>7</w:t>
      </w:r>
      <w:r w:rsidR="00984E15" w:rsidRPr="00984E15">
        <w:t xml:space="preserve"> meeting of the Osteopathy Board of Australia</w:t>
      </w:r>
    </w:p>
    <w:p w:rsidR="00312836" w:rsidRPr="00036FD1" w:rsidRDefault="0051051F">
      <w:pPr>
        <w:pStyle w:val="AHPRABody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967215">
        <w:rPr>
          <w:color w:val="000000" w:themeColor="text1"/>
        </w:rPr>
        <w:t>97</w:t>
      </w:r>
      <w:r w:rsidR="00967215" w:rsidRPr="004B408A">
        <w:rPr>
          <w:color w:val="000000" w:themeColor="text1"/>
          <w:vertAlign w:val="superscript"/>
        </w:rPr>
        <w:t>th</w:t>
      </w:r>
      <w:r w:rsidR="00967215">
        <w:rPr>
          <w:color w:val="000000" w:themeColor="text1"/>
        </w:rPr>
        <w:t xml:space="preserve"> </w:t>
      </w:r>
      <w:r w:rsidR="00F47B7E" w:rsidRPr="00F47B7E">
        <w:rPr>
          <w:color w:val="000000" w:themeColor="text1"/>
        </w:rPr>
        <w:t>meeting of the Osteopathy Board of Australia (the Board) was held on</w:t>
      </w:r>
      <w:r w:rsidR="00F47B7E" w:rsidRPr="00F47B7E">
        <w:rPr>
          <w:color w:val="000000" w:themeColor="text1"/>
          <w:lang w:val="en-GB"/>
        </w:rPr>
        <w:t xml:space="preserve"> </w:t>
      </w:r>
      <w:r w:rsidR="00967215">
        <w:rPr>
          <w:color w:val="000000" w:themeColor="text1"/>
          <w:lang w:val="en-GB"/>
        </w:rPr>
        <w:t>14 December</w:t>
      </w:r>
      <w:r w:rsidR="00F47B7E" w:rsidRPr="00F47B7E">
        <w:rPr>
          <w:color w:val="000000" w:themeColor="text1"/>
          <w:lang w:val="en-GB"/>
        </w:rPr>
        <w:t xml:space="preserve"> 2017 in Melbourne</w:t>
      </w:r>
      <w:r w:rsidR="00F47B7E" w:rsidRPr="00F47B7E">
        <w:rPr>
          <w:color w:val="000000" w:themeColor="text1"/>
        </w:rPr>
        <w:t>. The Board publishes this communiqué on our website and emails it to a broad range of stakeholders. At each meeting, the Board considers a wide range of issues, many of which are routine and are not included in this communiqué.</w:t>
      </w:r>
    </w:p>
    <w:p w:rsidR="00180ECA" w:rsidRPr="00036FD1" w:rsidRDefault="00180ECA" w:rsidP="00180ECA">
      <w:pPr>
        <w:pStyle w:val="AHPRABody0"/>
        <w:rPr>
          <w:color w:val="000000" w:themeColor="text1"/>
        </w:rPr>
      </w:pPr>
    </w:p>
    <w:p w:rsidR="00153ABF" w:rsidRDefault="00F47B7E" w:rsidP="00153ABF">
      <w:pPr>
        <w:pStyle w:val="AHPRABody0"/>
      </w:pPr>
      <w:r w:rsidRPr="00D11268">
        <w:t>The whole Board meets as the Registration and Notification Committee (RNC) on the same day as the Board meetings</w:t>
      </w:r>
      <w:r w:rsidR="00BE2CAA">
        <w:t>.</w:t>
      </w:r>
    </w:p>
    <w:p w:rsidR="00177755" w:rsidRPr="008360C0" w:rsidRDefault="00967215" w:rsidP="00177755">
      <w:pPr>
        <w:pStyle w:val="AHPRASubheading"/>
      </w:pPr>
      <w:r>
        <w:t>December newsletter to registrants</w:t>
      </w:r>
    </w:p>
    <w:p w:rsidR="001C7C34" w:rsidRDefault="00967215" w:rsidP="00FA46FC">
      <w:pPr>
        <w:pStyle w:val="AHPRABody0"/>
        <w:rPr>
          <w:rFonts w:eastAsia="Times New Roman"/>
        </w:rPr>
      </w:pPr>
      <w:r>
        <w:t xml:space="preserve">The December </w:t>
      </w:r>
      <w:hyperlink r:id="rId8" w:history="1">
        <w:r w:rsidRPr="00967215">
          <w:rPr>
            <w:rStyle w:val="Hyperlink"/>
          </w:rPr>
          <w:t>edition</w:t>
        </w:r>
      </w:hyperlink>
      <w:r>
        <w:t xml:space="preserve"> features articles on the Osteopathy Board appointment process and succession; and upcoming vacancies. </w:t>
      </w:r>
      <w:r w:rsidR="00FA46FC">
        <w:t>Practitioner Board member Philip Tehan</w:t>
      </w:r>
      <w:r w:rsidR="001C7C34">
        <w:t xml:space="preserve"> </w:t>
      </w:r>
      <w:r w:rsidR="00FA46FC">
        <w:t xml:space="preserve">talks extensively about the work of a Board member, advice to osteopaths who may be interested and explains the process to become a member. This is very timely as there will be advertisements in </w:t>
      </w:r>
      <w:r w:rsidR="001C7C34">
        <w:t>mid-January 2018</w:t>
      </w:r>
      <w:r w:rsidR="00FA46FC">
        <w:t xml:space="preserve"> for </w:t>
      </w:r>
      <w:r w:rsidR="00FA46FC" w:rsidRPr="00FA46FC">
        <w:rPr>
          <w:rFonts w:eastAsia="Times New Roman"/>
        </w:rPr>
        <w:t xml:space="preserve">expressions of interest to fill six scheduled Board vacancies for practitioner members from Victoria, Queensland and South Australia and </w:t>
      </w:r>
      <w:r w:rsidR="001C7C34">
        <w:rPr>
          <w:rFonts w:eastAsia="Times New Roman"/>
        </w:rPr>
        <w:t xml:space="preserve">the </w:t>
      </w:r>
      <w:r w:rsidR="00FA46FC" w:rsidRPr="00FA46FC">
        <w:rPr>
          <w:rFonts w:eastAsia="Times New Roman"/>
        </w:rPr>
        <w:t>three community members. The Board Chair position will also be advertised and current or prospective p</w:t>
      </w:r>
      <w:r w:rsidR="001C7C34">
        <w:rPr>
          <w:rFonts w:eastAsia="Times New Roman"/>
        </w:rPr>
        <w:t xml:space="preserve">ractitioner members can apply. </w:t>
      </w:r>
    </w:p>
    <w:p w:rsidR="00967215" w:rsidRPr="001C7C34" w:rsidRDefault="001C7C34" w:rsidP="001C7C34">
      <w:pPr>
        <w:spacing w:before="100" w:beforeAutospacing="1" w:after="100" w:afterAutospacing="1"/>
        <w:rPr>
          <w:rFonts w:eastAsia="Times New Roman"/>
          <w:szCs w:val="20"/>
        </w:rPr>
      </w:pPr>
      <w:r w:rsidRPr="001C7C34">
        <w:rPr>
          <w:rFonts w:eastAsia="Times New Roman"/>
          <w:szCs w:val="20"/>
        </w:rPr>
        <w:t xml:space="preserve">All National Board appointments are made by the </w:t>
      </w:r>
      <w:hyperlink r:id="rId9" w:tgtFrame="_blank" w:history="1">
        <w:r w:rsidRPr="001C7C34">
          <w:rPr>
            <w:rFonts w:eastAsia="Times New Roman"/>
            <w:color w:val="0000FF"/>
            <w:szCs w:val="20"/>
            <w:u w:val="single"/>
          </w:rPr>
          <w:t>COAG Health Council</w:t>
        </w:r>
      </w:hyperlink>
      <w:r w:rsidRPr="001C7C34">
        <w:rPr>
          <w:rFonts w:eastAsia="Times New Roman"/>
          <w:szCs w:val="20"/>
        </w:rPr>
        <w:t>. If interested, please monitor the </w:t>
      </w:r>
      <w:hyperlink r:id="rId10" w:tgtFrame="_blank" w:history="1">
        <w:r w:rsidRPr="001C7C34">
          <w:rPr>
            <w:rFonts w:eastAsia="Times New Roman"/>
            <w:color w:val="0000FF"/>
            <w:szCs w:val="20"/>
            <w:u w:val="single"/>
          </w:rPr>
          <w:t>National Boards recruitment page</w:t>
        </w:r>
      </w:hyperlink>
      <w:r w:rsidRPr="001C7C34">
        <w:rPr>
          <w:rFonts w:eastAsia="Times New Roman"/>
          <w:szCs w:val="20"/>
        </w:rPr>
        <w:t xml:space="preserve"> on AHPRA’s website.</w:t>
      </w:r>
    </w:p>
    <w:p w:rsidR="001C7C34" w:rsidRDefault="001C7C34" w:rsidP="001C7C34">
      <w:pPr>
        <w:pStyle w:val="AHPRASubhead"/>
        <w:rPr>
          <w:rFonts w:cs="Arial"/>
          <w:color w:val="auto"/>
        </w:rPr>
      </w:pPr>
      <w:r>
        <w:rPr>
          <w:lang w:eastAsia="en-AU"/>
        </w:rPr>
        <w:t>Regulatory planning for 2018/19</w:t>
      </w:r>
    </w:p>
    <w:p w:rsidR="001C7C34" w:rsidRPr="00036FD1" w:rsidRDefault="001C7C34" w:rsidP="001C7C34">
      <w:pPr>
        <w:pStyle w:val="AHPRAbody"/>
        <w:rPr>
          <w:color w:val="000000" w:themeColor="text1"/>
        </w:rPr>
      </w:pPr>
      <w:r w:rsidRPr="00591FE7">
        <w:rPr>
          <w:color w:val="000000" w:themeColor="text1"/>
        </w:rPr>
        <w:t>The Board spent time planning for 201</w:t>
      </w:r>
      <w:r>
        <w:rPr>
          <w:color w:val="000000" w:themeColor="text1"/>
        </w:rPr>
        <w:t>8</w:t>
      </w:r>
      <w:r w:rsidRPr="00591FE7">
        <w:rPr>
          <w:color w:val="000000" w:themeColor="text1"/>
        </w:rPr>
        <w:t>/1</w:t>
      </w:r>
      <w:r>
        <w:rPr>
          <w:color w:val="000000" w:themeColor="text1"/>
        </w:rPr>
        <w:t>9</w:t>
      </w:r>
      <w:r w:rsidRPr="00591FE7">
        <w:rPr>
          <w:color w:val="000000" w:themeColor="text1"/>
        </w:rPr>
        <w:t>, including focusing on the Board’s regulatory plan,</w:t>
      </w:r>
      <w:r>
        <w:rPr>
          <w:color w:val="000000" w:themeColor="text1"/>
        </w:rPr>
        <w:t xml:space="preserve"> </w:t>
      </w:r>
      <w:r w:rsidRPr="00591FE7">
        <w:rPr>
          <w:color w:val="000000" w:themeColor="text1"/>
        </w:rPr>
        <w:t xml:space="preserve">current </w:t>
      </w:r>
      <w:r>
        <w:rPr>
          <w:color w:val="000000" w:themeColor="text1"/>
        </w:rPr>
        <w:t xml:space="preserve">initiatives </w:t>
      </w:r>
      <w:r w:rsidRPr="00591FE7">
        <w:rPr>
          <w:color w:val="000000" w:themeColor="text1"/>
        </w:rPr>
        <w:t>and new initiatives. The</w:t>
      </w:r>
      <w:r>
        <w:rPr>
          <w:color w:val="000000" w:themeColor="text1"/>
        </w:rPr>
        <w:t>se</w:t>
      </w:r>
      <w:r w:rsidRPr="00591FE7">
        <w:rPr>
          <w:color w:val="000000" w:themeColor="text1"/>
        </w:rPr>
        <w:t xml:space="preserve"> will form part of the </w:t>
      </w:r>
      <w:r>
        <w:rPr>
          <w:color w:val="000000" w:themeColor="text1"/>
        </w:rPr>
        <w:t>Health Profession Agreement (</w:t>
      </w:r>
      <w:r w:rsidRPr="00591FE7">
        <w:rPr>
          <w:color w:val="000000" w:themeColor="text1"/>
        </w:rPr>
        <w:t>HPA</w:t>
      </w:r>
      <w:r>
        <w:rPr>
          <w:color w:val="000000" w:themeColor="text1"/>
        </w:rPr>
        <w:t>)</w:t>
      </w:r>
      <w:r w:rsidRPr="00591FE7">
        <w:rPr>
          <w:color w:val="000000" w:themeColor="text1"/>
        </w:rPr>
        <w:t xml:space="preserve"> document</w:t>
      </w:r>
      <w:r w:rsidR="00E478BD">
        <w:rPr>
          <w:color w:val="000000" w:themeColor="text1"/>
        </w:rPr>
        <w:t>, which will be published on the website once finalised</w:t>
      </w:r>
      <w:r w:rsidRPr="00591FE7">
        <w:rPr>
          <w:color w:val="000000" w:themeColor="text1"/>
        </w:rPr>
        <w:t xml:space="preserve">. </w:t>
      </w:r>
    </w:p>
    <w:p w:rsidR="00D84618" w:rsidRDefault="00444E3B">
      <w:pPr>
        <w:pStyle w:val="AHPRASubhead"/>
        <w:rPr>
          <w:lang w:eastAsia="en-AU"/>
        </w:rPr>
      </w:pPr>
      <w:r>
        <w:rPr>
          <w:lang w:eastAsia="en-AU"/>
        </w:rPr>
        <w:t>Follow AHPRA on social media</w:t>
      </w:r>
    </w:p>
    <w:p w:rsidR="00444E3B" w:rsidRPr="00A15625" w:rsidRDefault="00444E3B" w:rsidP="00444E3B">
      <w:pPr>
        <w:pStyle w:val="AHPRAbody"/>
        <w:rPr>
          <w:rFonts w:cs="Arial"/>
          <w:color w:val="0000FF"/>
          <w:u w:val="single"/>
          <w:lang w:val="en-AU"/>
        </w:rPr>
      </w:pPr>
      <w:r>
        <w:rPr>
          <w:rFonts w:cs="Arial"/>
          <w:lang w:val="en-AU"/>
        </w:rPr>
        <w:t xml:space="preserve">Connect with AHPRA on </w:t>
      </w:r>
      <w:hyperlink r:id="rId11" w:history="1">
        <w:r>
          <w:rPr>
            <w:rStyle w:val="Hyperlink"/>
            <w:rFonts w:cs="Arial"/>
          </w:rPr>
          <w:t>Facebook</w:t>
        </w:r>
      </w:hyperlink>
      <w:r>
        <w:rPr>
          <w:rFonts w:cs="Arial"/>
        </w:rPr>
        <w:t xml:space="preserve">, </w:t>
      </w:r>
      <w:hyperlink r:id="rId12" w:history="1">
        <w:r>
          <w:rPr>
            <w:rStyle w:val="Hyperlink"/>
            <w:rFonts w:cs="Arial"/>
          </w:rPr>
          <w:t>Twitter</w:t>
        </w:r>
      </w:hyperlink>
      <w:r>
        <w:rPr>
          <w:rStyle w:val="Hyperlink"/>
          <w:rFonts w:cs="Arial"/>
          <w:color w:val="000000"/>
        </w:rPr>
        <w:t xml:space="preserve"> or </w:t>
      </w:r>
      <w:hyperlink r:id="rId13" w:history="1">
        <w:r>
          <w:rPr>
            <w:rStyle w:val="Hyperlink"/>
            <w:rFonts w:cs="Arial"/>
          </w:rPr>
          <w:t>LinkedIn</w:t>
        </w:r>
      </w:hyperlink>
      <w:r w:rsidRPr="0059734B">
        <w:rPr>
          <w:rStyle w:val="Hyperlink"/>
          <w:rFonts w:cs="Arial"/>
          <w:u w:val="none"/>
          <w:lang w:val="en-AU"/>
        </w:rPr>
        <w:t xml:space="preserve"> </w:t>
      </w:r>
      <w:r w:rsidRPr="0059734B">
        <w:rPr>
          <w:rStyle w:val="Hyperlink"/>
          <w:rFonts w:cs="Arial"/>
          <w:color w:val="auto"/>
          <w:u w:val="none"/>
          <w:lang w:val="en-AU"/>
        </w:rPr>
        <w:t>to receive information about important topics for your profession and participate in the discussion.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679"/>
        <w:gridCol w:w="667"/>
      </w:tblGrid>
      <w:tr w:rsidR="00444E3B" w:rsidTr="00444E3B">
        <w:trPr>
          <w:trHeight w:val="430"/>
        </w:trPr>
        <w:tc>
          <w:tcPr>
            <w:tcW w:w="2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B" w:rsidRDefault="00855890" w:rsidP="00426E01">
            <w:pPr>
              <w:pStyle w:val="AHPRAbody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94005" cy="294005"/>
                  <wp:effectExtent l="0" t="0" r="0" b="0"/>
                  <wp:docPr id="3" name="Picture 3" descr="cid:image007.png@01D29119.A575179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7.png@01D29119.A5751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B" w:rsidRDefault="00855890" w:rsidP="00426E01">
            <w:pPr>
              <w:pStyle w:val="AHPRAbody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94005" cy="294005"/>
                  <wp:effectExtent l="0" t="0" r="0" b="0"/>
                  <wp:docPr id="4" name="Picture 4" descr="cid:image008.png@01D29119.A575179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8.png@01D29119.A5751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B" w:rsidRDefault="00855890" w:rsidP="00426E01">
            <w:pPr>
              <w:pStyle w:val="AHPRAbody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86385" cy="286385"/>
                  <wp:effectExtent l="0" t="0" r="0" b="0"/>
                  <wp:docPr id="5" name="Picture 5" descr="cid:image009.png@01D29119.A575179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9.png@01D29119.A5751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7C34" w:rsidRDefault="001C7C34">
      <w:pPr>
        <w:pStyle w:val="AHPRASubhead"/>
        <w:spacing w:after="0"/>
        <w:rPr>
          <w:lang w:eastAsia="en-AU"/>
        </w:rPr>
      </w:pPr>
    </w:p>
    <w:p w:rsidR="004D0ADC" w:rsidRDefault="00F47B7E">
      <w:pPr>
        <w:pStyle w:val="AHPRASubhead"/>
        <w:spacing w:after="0"/>
        <w:rPr>
          <w:lang w:eastAsia="en-AU"/>
        </w:rPr>
      </w:pPr>
      <w:r w:rsidRPr="00CF2D27">
        <w:rPr>
          <w:lang w:eastAsia="en-AU"/>
        </w:rPr>
        <w:t>Keeping in touch with the Board</w:t>
      </w:r>
    </w:p>
    <w:p w:rsidR="004D0ADC" w:rsidRDefault="004D0ADC">
      <w:pPr>
        <w:pStyle w:val="AHPRASubhead"/>
        <w:spacing w:after="0"/>
        <w:rPr>
          <w:lang w:eastAsia="en-AU"/>
        </w:rPr>
      </w:pPr>
    </w:p>
    <w:p w:rsidR="007543C5" w:rsidRDefault="00984E15" w:rsidP="00CF2D27">
      <w:pPr>
        <w:pStyle w:val="AHPRABody0"/>
      </w:pPr>
      <w:r>
        <w:t xml:space="preserve">The Board publishes a range of information about registration and the Board’s expectations of practitioners on its website at </w:t>
      </w:r>
      <w:hyperlink r:id="rId17" w:history="1">
        <w:r w:rsidRPr="00660816">
          <w:rPr>
            <w:rStyle w:val="Hyperlink"/>
          </w:rPr>
          <w:t>www.osteopathyboard.gov.au</w:t>
        </w:r>
      </w:hyperlink>
      <w:r>
        <w:rPr>
          <w:color w:val="0000FF"/>
          <w:u w:val="single"/>
        </w:rPr>
        <w:t>.</w:t>
      </w:r>
      <w:r w:rsidRPr="000120A8">
        <w:rPr>
          <w:color w:val="0000FF"/>
        </w:rPr>
        <w:t xml:space="preserve"> </w:t>
      </w:r>
      <w:r w:rsidR="00B104B9" w:rsidRPr="00ED2159">
        <w:t>Osteopaths</w:t>
      </w:r>
      <w:r>
        <w:t xml:space="preserve"> </w:t>
      </w:r>
      <w:r w:rsidRPr="00B478FC">
        <w:t xml:space="preserve">are encouraged to refer to the site for news and updates on </w:t>
      </w:r>
      <w:r>
        <w:t>p</w:t>
      </w:r>
      <w:r w:rsidRPr="00B478FC">
        <w:t xml:space="preserve">olicy and </w:t>
      </w:r>
      <w:r>
        <w:t>g</w:t>
      </w:r>
      <w:r w:rsidRPr="00B478FC">
        <w:t>uidelines affecting their profession</w:t>
      </w:r>
      <w:r>
        <w:t>.</w:t>
      </w:r>
    </w:p>
    <w:p w:rsidR="007543C5" w:rsidRDefault="007543C5" w:rsidP="00CF2D27">
      <w:pPr>
        <w:pStyle w:val="AHPRABody0"/>
      </w:pPr>
    </w:p>
    <w:p w:rsidR="007543C5" w:rsidRDefault="007543C5">
      <w:pPr>
        <w:pStyle w:val="AHPRABody0"/>
      </w:pPr>
      <w:r>
        <w:t xml:space="preserve">For more information about registration, notifications or other matters relevant to the National Registration and Accreditation Scheme please refer to the information published on </w:t>
      </w:r>
      <w:hyperlink r:id="rId18" w:history="1">
        <w:r>
          <w:rPr>
            <w:rStyle w:val="Hyperlink"/>
          </w:rPr>
          <w:t>www.ahpra.gov.au</w:t>
        </w:r>
      </w:hyperlink>
      <w:r>
        <w:t xml:space="preserve">. Alternatively, contact AHPRA by an </w:t>
      </w:r>
      <w:hyperlink r:id="rId19" w:anchor="Webenquiryform" w:history="1">
        <w:r>
          <w:rPr>
            <w:rStyle w:val="Hyperlink"/>
          </w:rPr>
          <w:t>online enquiry form</w:t>
        </w:r>
      </w:hyperlink>
      <w:r>
        <w:rPr>
          <w:color w:val="0000FF"/>
          <w:u w:val="single"/>
        </w:rPr>
        <w:t xml:space="preserve"> </w:t>
      </w:r>
      <w:r>
        <w:t xml:space="preserve">or phone 1300 419 495. </w:t>
      </w:r>
    </w:p>
    <w:p w:rsidR="004C3625" w:rsidRDefault="004C3625">
      <w:pPr>
        <w:pStyle w:val="AHPRABody0"/>
      </w:pPr>
    </w:p>
    <w:p w:rsidR="00F70CC4" w:rsidRDefault="00F70CC4">
      <w:pPr>
        <w:pStyle w:val="AHPRABody0"/>
      </w:pPr>
    </w:p>
    <w:p w:rsidR="00E44095" w:rsidRDefault="00E44095" w:rsidP="0092054F">
      <w:pPr>
        <w:spacing w:before="0" w:after="0"/>
        <w:rPr>
          <w:sz w:val="4"/>
          <w:szCs w:val="4"/>
          <w:lang w:val="en-US"/>
        </w:rPr>
      </w:pPr>
    </w:p>
    <w:p w:rsidR="002F773E" w:rsidRDefault="002F773E" w:rsidP="0092054F">
      <w:pPr>
        <w:spacing w:before="0" w:after="0"/>
        <w:rPr>
          <w:sz w:val="4"/>
          <w:szCs w:val="4"/>
          <w:lang w:val="en-US"/>
        </w:rPr>
      </w:pPr>
    </w:p>
    <w:p w:rsidR="00312836" w:rsidRPr="00444E3B" w:rsidRDefault="00F47B7E">
      <w:pPr>
        <w:pStyle w:val="AHPRABody0"/>
        <w:rPr>
          <w:b/>
          <w:lang w:val="en-US"/>
        </w:rPr>
      </w:pPr>
      <w:r w:rsidRPr="00F47B7E">
        <w:rPr>
          <w:b/>
          <w:lang w:val="en-US"/>
        </w:rPr>
        <w:t>Dr Nikole Grbin (Osteopath)</w:t>
      </w:r>
    </w:p>
    <w:p w:rsidR="008626DB" w:rsidRPr="00444E3B" w:rsidRDefault="00F47B7E" w:rsidP="0092054F">
      <w:pPr>
        <w:spacing w:before="0" w:after="0"/>
        <w:rPr>
          <w:color w:val="000000" w:themeColor="text1"/>
          <w:szCs w:val="20"/>
          <w:lang w:val="en-US"/>
        </w:rPr>
      </w:pPr>
      <w:r w:rsidRPr="00F47B7E">
        <w:rPr>
          <w:color w:val="000000" w:themeColor="text1"/>
          <w:szCs w:val="20"/>
          <w:lang w:val="en-US"/>
        </w:rPr>
        <w:t>Chair</w:t>
      </w:r>
    </w:p>
    <w:p w:rsidR="0092054F" w:rsidRPr="00444E3B" w:rsidRDefault="00F47B7E" w:rsidP="0092054F">
      <w:pPr>
        <w:spacing w:before="0" w:after="0"/>
        <w:rPr>
          <w:color w:val="000000" w:themeColor="text1"/>
          <w:szCs w:val="20"/>
          <w:lang w:val="en-US"/>
        </w:rPr>
      </w:pPr>
      <w:r w:rsidRPr="00F47B7E">
        <w:rPr>
          <w:color w:val="000000" w:themeColor="text1"/>
          <w:szCs w:val="20"/>
          <w:lang w:val="en-US"/>
        </w:rPr>
        <w:t>Osteopathy Board of Australia</w:t>
      </w:r>
    </w:p>
    <w:p w:rsidR="00312836" w:rsidRDefault="00967215">
      <w:pPr>
        <w:pStyle w:val="AHPRABody0"/>
      </w:pPr>
      <w:r>
        <w:rPr>
          <w:lang w:val="en-US"/>
        </w:rPr>
        <w:t>18 December</w:t>
      </w:r>
      <w:r w:rsidR="00153ABF" w:rsidRPr="008340C0">
        <w:rPr>
          <w:lang w:val="en-US"/>
        </w:rPr>
        <w:t xml:space="preserve"> 2017</w:t>
      </w:r>
    </w:p>
    <w:sectPr w:rsidR="00312836" w:rsidSect="002F773E">
      <w:headerReference w:type="default" r:id="rId20"/>
      <w:footerReference w:type="even" r:id="rId21"/>
      <w:footerReference w:type="default" r:id="rId22"/>
      <w:headerReference w:type="first" r:id="rId23"/>
      <w:pgSz w:w="11900" w:h="16840"/>
      <w:pgMar w:top="1134" w:right="1134" w:bottom="992" w:left="1134" w:header="284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FC" w:rsidRDefault="00FA46FC" w:rsidP="008A56B3">
      <w:r>
        <w:separator/>
      </w:r>
    </w:p>
    <w:p w:rsidR="00FA46FC" w:rsidRDefault="00FA46FC" w:rsidP="008A56B3"/>
  </w:endnote>
  <w:endnote w:type="continuationSeparator" w:id="0">
    <w:p w:rsidR="00FA46FC" w:rsidRDefault="00FA46FC" w:rsidP="008A56B3">
      <w:r>
        <w:continuationSeparator/>
      </w:r>
    </w:p>
    <w:p w:rsidR="00FA46FC" w:rsidRDefault="00FA46FC" w:rsidP="008A5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FC" w:rsidRDefault="002B5DF7" w:rsidP="008A56B3">
    <w:pPr>
      <w:pStyle w:val="AHPRAfootnote"/>
    </w:pPr>
    <w:r>
      <w:fldChar w:fldCharType="begin"/>
    </w:r>
    <w:r w:rsidR="00FA46FC">
      <w:instrText xml:space="preserve">PAGE  </w:instrText>
    </w:r>
    <w:r>
      <w:fldChar w:fldCharType="end"/>
    </w:r>
  </w:p>
  <w:p w:rsidR="00FA46FC" w:rsidRDefault="00FA46FC" w:rsidP="008A56B3">
    <w:pPr>
      <w:pStyle w:val="AHPRAfootnote"/>
    </w:pPr>
  </w:p>
  <w:p w:rsidR="00FA46FC" w:rsidRDefault="00FA46FC" w:rsidP="008A56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FC" w:rsidRPr="000E7E28" w:rsidRDefault="00F87E64" w:rsidP="007840D7">
    <w:pPr>
      <w:pStyle w:val="AHPRApagenumber"/>
      <w:tabs>
        <w:tab w:val="center" w:pos="4536"/>
        <w:tab w:val="right" w:pos="9356"/>
      </w:tabs>
      <w:ind w:right="-233"/>
      <w:jc w:val="left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FA46FC">
          <w:tab/>
        </w:r>
        <w:r w:rsidR="00FA46FC">
          <w:tab/>
        </w:r>
        <w:r w:rsidR="00FA46FC" w:rsidRPr="000E7E28">
          <w:t xml:space="preserve">Page </w:t>
        </w:r>
        <w:r w:rsidR="002B5DF7">
          <w:fldChar w:fldCharType="begin"/>
        </w:r>
        <w:r w:rsidR="00E478BD">
          <w:instrText xml:space="preserve"> PAGE </w:instrText>
        </w:r>
        <w:r w:rsidR="002B5DF7">
          <w:fldChar w:fldCharType="separate"/>
        </w:r>
        <w:r w:rsidR="001C7C34">
          <w:rPr>
            <w:noProof/>
          </w:rPr>
          <w:t>2</w:t>
        </w:r>
        <w:r w:rsidR="002B5DF7">
          <w:rPr>
            <w:noProof/>
          </w:rPr>
          <w:fldChar w:fldCharType="end"/>
        </w:r>
        <w:r w:rsidR="00FA46FC" w:rsidRPr="000E7E28">
          <w:t xml:space="preserve"> of </w:t>
        </w:r>
        <w:r w:rsidR="002B5DF7">
          <w:fldChar w:fldCharType="begin"/>
        </w:r>
        <w:r w:rsidR="00E478BD">
          <w:instrText xml:space="preserve"> NUMPAGES  </w:instrText>
        </w:r>
        <w:r w:rsidR="002B5DF7">
          <w:fldChar w:fldCharType="separate"/>
        </w:r>
        <w:r w:rsidR="001C7C34">
          <w:rPr>
            <w:noProof/>
          </w:rPr>
          <w:t>2</w:t>
        </w:r>
        <w:r w:rsidR="002B5DF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FC" w:rsidRDefault="00FA46FC" w:rsidP="008A56B3">
      <w:r>
        <w:separator/>
      </w:r>
    </w:p>
  </w:footnote>
  <w:footnote w:type="continuationSeparator" w:id="0">
    <w:p w:rsidR="00FA46FC" w:rsidRDefault="00FA46FC" w:rsidP="008A56B3">
      <w:r>
        <w:continuationSeparator/>
      </w:r>
    </w:p>
    <w:p w:rsidR="00FA46FC" w:rsidRDefault="00FA46FC" w:rsidP="008A56B3"/>
  </w:footnote>
  <w:footnote w:type="continuationNotice" w:id="1">
    <w:p w:rsidR="00FA46FC" w:rsidRDefault="00FA46FC" w:rsidP="008A56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FC" w:rsidRPr="00315933" w:rsidRDefault="00FA46FC" w:rsidP="008A56B3"/>
  <w:p w:rsidR="00FA46FC" w:rsidRDefault="00FA46FC" w:rsidP="008A56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FC" w:rsidRDefault="00FA46FC" w:rsidP="008A56B3">
    <w:r>
      <w:rPr>
        <w:noProof/>
        <w:szCs w:val="20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73660</wp:posOffset>
          </wp:positionV>
          <wp:extent cx="1257300" cy="1306195"/>
          <wp:effectExtent l="0" t="0" r="0" b="8255"/>
          <wp:wrapSquare wrapText="bothSides"/>
          <wp:docPr id="1" name="Picture 1" descr="Osteopathy Boar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OsteopathyBoardofAustral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46FC" w:rsidRDefault="00FA46FC" w:rsidP="008A56B3"/>
  <w:p w:rsidR="00FA46FC" w:rsidRDefault="00FA46FC" w:rsidP="008A56B3"/>
  <w:p w:rsidR="00FA46FC" w:rsidRDefault="00FA46FC" w:rsidP="008A56B3"/>
  <w:p w:rsidR="00FA46FC" w:rsidRDefault="00FA46FC" w:rsidP="008A56B3"/>
  <w:p w:rsidR="00FA46FC" w:rsidRDefault="00FA46FC" w:rsidP="008A56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3F2174"/>
    <w:multiLevelType w:val="hybridMultilevel"/>
    <w:tmpl w:val="334A1C5A"/>
    <w:lvl w:ilvl="0" w:tplc="0C090001">
      <w:start w:val="1"/>
      <w:numFmt w:val="bullet"/>
      <w:pStyle w:val="AHPRABulletlevel1la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2BE8"/>
    <w:multiLevelType w:val="hybridMultilevel"/>
    <w:tmpl w:val="4274B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Numberedlist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4" w15:restartNumberingAfterBreak="0">
    <w:nsid w:val="0AF51943"/>
    <w:multiLevelType w:val="hybridMultilevel"/>
    <w:tmpl w:val="A88C7008"/>
    <w:lvl w:ilvl="0" w:tplc="7B446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B1860B3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37DB3"/>
    <w:multiLevelType w:val="multilevel"/>
    <w:tmpl w:val="45320190"/>
    <w:lvl w:ilvl="0">
      <w:start w:val="1"/>
      <w:numFmt w:val="decimal"/>
      <w:pStyle w:val="Numberedheadings"/>
      <w:lvlText w:val="%1"/>
      <w:lvlJc w:val="left"/>
      <w:pPr>
        <w:ind w:left="432" w:hanging="432"/>
      </w:pPr>
      <w:rPr>
        <w:rFonts w:hint="default"/>
        <w:b/>
        <w:color w:val="007DC3"/>
        <w:sz w:val="2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  <w:color w:val="auto"/>
        <w:sz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  <w:color w:val="007DC3"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 w:val="0"/>
        <w:i w:val="0"/>
        <w:color w:val="007DC3"/>
        <w:sz w:val="2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0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7" w15:restartNumberingAfterBreak="0">
    <w:nsid w:val="0C9E37A3"/>
    <w:multiLevelType w:val="multilevel"/>
    <w:tmpl w:val="3FE6BF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E54EA"/>
    <w:multiLevelType w:val="multilevel"/>
    <w:tmpl w:val="C61EE2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620B0F"/>
    <w:multiLevelType w:val="hybridMultilevel"/>
    <w:tmpl w:val="426C78EA"/>
    <w:lvl w:ilvl="0" w:tplc="197E7ACC">
      <w:start w:val="1"/>
      <w:numFmt w:val="decimal"/>
      <w:pStyle w:val="AHPRAbodyContextparanumbered"/>
      <w:lvlText w:val="%1."/>
      <w:lvlJc w:val="left"/>
      <w:pPr>
        <w:ind w:left="502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C1A67"/>
    <w:multiLevelType w:val="hybridMultilevel"/>
    <w:tmpl w:val="51824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B67BE"/>
    <w:multiLevelType w:val="hybridMultilevel"/>
    <w:tmpl w:val="516E5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768E5"/>
    <w:multiLevelType w:val="hybridMultilevel"/>
    <w:tmpl w:val="8E04D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461DB"/>
    <w:multiLevelType w:val="hybridMultilevel"/>
    <w:tmpl w:val="9718D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D1576"/>
    <w:multiLevelType w:val="hybridMultilevel"/>
    <w:tmpl w:val="4D6A62EC"/>
    <w:lvl w:ilvl="0" w:tplc="24E60E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A6FBA"/>
    <w:multiLevelType w:val="hybridMultilevel"/>
    <w:tmpl w:val="1AFEEE58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 w15:restartNumberingAfterBreak="0">
    <w:nsid w:val="2F84105B"/>
    <w:multiLevelType w:val="hybridMultilevel"/>
    <w:tmpl w:val="98962E64"/>
    <w:lvl w:ilvl="0" w:tplc="0554E43C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57753"/>
    <w:multiLevelType w:val="hybridMultilevel"/>
    <w:tmpl w:val="17BA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3B3714"/>
    <w:multiLevelType w:val="multilevel"/>
    <w:tmpl w:val="C4183F12"/>
    <w:numStyleLink w:val="AHPRANumberedlist"/>
  </w:abstractNum>
  <w:abstractNum w:abstractNumId="19" w15:restartNumberingAfterBreak="0">
    <w:nsid w:val="3DE114AB"/>
    <w:multiLevelType w:val="hybridMultilevel"/>
    <w:tmpl w:val="1312E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92FC6"/>
    <w:multiLevelType w:val="hybridMultilevel"/>
    <w:tmpl w:val="99C0C532"/>
    <w:lvl w:ilvl="0" w:tplc="8A88EA5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74309"/>
    <w:multiLevelType w:val="hybridMultilevel"/>
    <w:tmpl w:val="EE5CCD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4E2A17"/>
    <w:multiLevelType w:val="hybridMultilevel"/>
    <w:tmpl w:val="FE14D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3679C"/>
    <w:multiLevelType w:val="multilevel"/>
    <w:tmpl w:val="4476C3E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DF3C11"/>
    <w:multiLevelType w:val="hybridMultilevel"/>
    <w:tmpl w:val="4A46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B842CC"/>
    <w:multiLevelType w:val="hybridMultilevel"/>
    <w:tmpl w:val="9EF490D6"/>
    <w:lvl w:ilvl="0" w:tplc="6956676A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CC55E0"/>
    <w:multiLevelType w:val="hybridMultilevel"/>
    <w:tmpl w:val="C96835DA"/>
    <w:lvl w:ilvl="0" w:tplc="1490227E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C41885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E187E2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07420B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A00200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9E0A9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FA687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044E49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38AA0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5"/>
  </w:num>
  <w:num w:numId="5">
    <w:abstractNumId w:val="18"/>
  </w:num>
  <w:num w:numId="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8"/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6"/>
  </w:num>
  <w:num w:numId="14">
    <w:abstractNumId w:val="14"/>
  </w:num>
  <w:num w:numId="15">
    <w:abstractNumId w:val="10"/>
  </w:num>
  <w:num w:numId="16">
    <w:abstractNumId w:val="15"/>
  </w:num>
  <w:num w:numId="17">
    <w:abstractNumId w:val="23"/>
  </w:num>
  <w:num w:numId="18">
    <w:abstractNumId w:val="12"/>
  </w:num>
  <w:num w:numId="19">
    <w:abstractNumId w:val="26"/>
  </w:num>
  <w:num w:numId="20">
    <w:abstractNumId w:val="11"/>
  </w:num>
  <w:num w:numId="21">
    <w:abstractNumId w:val="21"/>
  </w:num>
  <w:num w:numId="22">
    <w:abstractNumId w:val="13"/>
  </w:num>
  <w:num w:numId="23">
    <w:abstractNumId w:val="2"/>
  </w:num>
  <w:num w:numId="24">
    <w:abstractNumId w:val="9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2"/>
  </w:num>
  <w:num w:numId="2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15"/>
    <w:rsid w:val="00000033"/>
    <w:rsid w:val="000064AF"/>
    <w:rsid w:val="00006922"/>
    <w:rsid w:val="000111B2"/>
    <w:rsid w:val="000220BD"/>
    <w:rsid w:val="00023904"/>
    <w:rsid w:val="000334D7"/>
    <w:rsid w:val="00036FD1"/>
    <w:rsid w:val="000528E2"/>
    <w:rsid w:val="00052BF3"/>
    <w:rsid w:val="000542EA"/>
    <w:rsid w:val="00061983"/>
    <w:rsid w:val="00061A94"/>
    <w:rsid w:val="0006502D"/>
    <w:rsid w:val="0006545A"/>
    <w:rsid w:val="00071439"/>
    <w:rsid w:val="00071D70"/>
    <w:rsid w:val="00082158"/>
    <w:rsid w:val="00082456"/>
    <w:rsid w:val="00084391"/>
    <w:rsid w:val="000945FB"/>
    <w:rsid w:val="000A076C"/>
    <w:rsid w:val="000A1543"/>
    <w:rsid w:val="000A6BF7"/>
    <w:rsid w:val="000C40BD"/>
    <w:rsid w:val="000C45EB"/>
    <w:rsid w:val="000C51FE"/>
    <w:rsid w:val="000D12D1"/>
    <w:rsid w:val="000E00BF"/>
    <w:rsid w:val="000E29C2"/>
    <w:rsid w:val="000E486F"/>
    <w:rsid w:val="000E6D3A"/>
    <w:rsid w:val="000E7E28"/>
    <w:rsid w:val="000F5D90"/>
    <w:rsid w:val="000F71FB"/>
    <w:rsid w:val="001004CD"/>
    <w:rsid w:val="0010139F"/>
    <w:rsid w:val="00103B8C"/>
    <w:rsid w:val="00107F83"/>
    <w:rsid w:val="0011487C"/>
    <w:rsid w:val="00144DEF"/>
    <w:rsid w:val="00146F33"/>
    <w:rsid w:val="001506FE"/>
    <w:rsid w:val="00153ABF"/>
    <w:rsid w:val="00154404"/>
    <w:rsid w:val="001555FA"/>
    <w:rsid w:val="00162C6D"/>
    <w:rsid w:val="00177755"/>
    <w:rsid w:val="00180449"/>
    <w:rsid w:val="00180ECA"/>
    <w:rsid w:val="00182125"/>
    <w:rsid w:val="0018460B"/>
    <w:rsid w:val="001935B9"/>
    <w:rsid w:val="00196F14"/>
    <w:rsid w:val="001C425C"/>
    <w:rsid w:val="001C5EAE"/>
    <w:rsid w:val="001C7C34"/>
    <w:rsid w:val="001D01AA"/>
    <w:rsid w:val="001E1E31"/>
    <w:rsid w:val="001E2849"/>
    <w:rsid w:val="001E4A94"/>
    <w:rsid w:val="001E5621"/>
    <w:rsid w:val="002040A7"/>
    <w:rsid w:val="00207173"/>
    <w:rsid w:val="002101C8"/>
    <w:rsid w:val="002169EA"/>
    <w:rsid w:val="00220A3B"/>
    <w:rsid w:val="00224708"/>
    <w:rsid w:val="0022736D"/>
    <w:rsid w:val="00227560"/>
    <w:rsid w:val="00240D52"/>
    <w:rsid w:val="00252340"/>
    <w:rsid w:val="0028013F"/>
    <w:rsid w:val="0028496C"/>
    <w:rsid w:val="00294EC4"/>
    <w:rsid w:val="00295B44"/>
    <w:rsid w:val="002A25BC"/>
    <w:rsid w:val="002A45B4"/>
    <w:rsid w:val="002A6406"/>
    <w:rsid w:val="002B2D48"/>
    <w:rsid w:val="002B5DF7"/>
    <w:rsid w:val="002C08FB"/>
    <w:rsid w:val="002C32C3"/>
    <w:rsid w:val="002C34EA"/>
    <w:rsid w:val="002D0A9D"/>
    <w:rsid w:val="002D25DC"/>
    <w:rsid w:val="002D599C"/>
    <w:rsid w:val="002E1641"/>
    <w:rsid w:val="002F2ED3"/>
    <w:rsid w:val="002F773E"/>
    <w:rsid w:val="00301BC0"/>
    <w:rsid w:val="00303BE1"/>
    <w:rsid w:val="00305AFC"/>
    <w:rsid w:val="00307035"/>
    <w:rsid w:val="00310295"/>
    <w:rsid w:val="00312836"/>
    <w:rsid w:val="003246FD"/>
    <w:rsid w:val="00330D33"/>
    <w:rsid w:val="00331F9B"/>
    <w:rsid w:val="003354E4"/>
    <w:rsid w:val="00336B22"/>
    <w:rsid w:val="00337717"/>
    <w:rsid w:val="00354C75"/>
    <w:rsid w:val="00356E38"/>
    <w:rsid w:val="003600A9"/>
    <w:rsid w:val="00361DE0"/>
    <w:rsid w:val="003853D6"/>
    <w:rsid w:val="0039080F"/>
    <w:rsid w:val="00393516"/>
    <w:rsid w:val="003A09EC"/>
    <w:rsid w:val="003A38E9"/>
    <w:rsid w:val="003A4E0E"/>
    <w:rsid w:val="003B5E14"/>
    <w:rsid w:val="003C2E37"/>
    <w:rsid w:val="003D0B3C"/>
    <w:rsid w:val="003D0CDC"/>
    <w:rsid w:val="003D6DBD"/>
    <w:rsid w:val="003E00B5"/>
    <w:rsid w:val="003E3268"/>
    <w:rsid w:val="003E6BB2"/>
    <w:rsid w:val="003F2F06"/>
    <w:rsid w:val="003F714C"/>
    <w:rsid w:val="00405C0A"/>
    <w:rsid w:val="00414AF0"/>
    <w:rsid w:val="00414F2C"/>
    <w:rsid w:val="00416F51"/>
    <w:rsid w:val="00422C99"/>
    <w:rsid w:val="004240C4"/>
    <w:rsid w:val="00426DEC"/>
    <w:rsid w:val="00426E01"/>
    <w:rsid w:val="00432CF1"/>
    <w:rsid w:val="00434385"/>
    <w:rsid w:val="004425EE"/>
    <w:rsid w:val="00444E3B"/>
    <w:rsid w:val="00450B34"/>
    <w:rsid w:val="004574B6"/>
    <w:rsid w:val="00460546"/>
    <w:rsid w:val="004606A7"/>
    <w:rsid w:val="00462F0F"/>
    <w:rsid w:val="004671AD"/>
    <w:rsid w:val="00485D46"/>
    <w:rsid w:val="0049166E"/>
    <w:rsid w:val="004A21F7"/>
    <w:rsid w:val="004A5E5D"/>
    <w:rsid w:val="004B408A"/>
    <w:rsid w:val="004B438E"/>
    <w:rsid w:val="004B747B"/>
    <w:rsid w:val="004C0CAC"/>
    <w:rsid w:val="004C3625"/>
    <w:rsid w:val="004C6161"/>
    <w:rsid w:val="004C63AF"/>
    <w:rsid w:val="004D0ADC"/>
    <w:rsid w:val="004D596F"/>
    <w:rsid w:val="004D7537"/>
    <w:rsid w:val="004F5C05"/>
    <w:rsid w:val="004F6C12"/>
    <w:rsid w:val="004F7F60"/>
    <w:rsid w:val="005056B4"/>
    <w:rsid w:val="0051051F"/>
    <w:rsid w:val="00516EF2"/>
    <w:rsid w:val="00520AD6"/>
    <w:rsid w:val="00527316"/>
    <w:rsid w:val="00530BFF"/>
    <w:rsid w:val="00535184"/>
    <w:rsid w:val="00536999"/>
    <w:rsid w:val="0053749F"/>
    <w:rsid w:val="00546B56"/>
    <w:rsid w:val="005518A4"/>
    <w:rsid w:val="00553A4C"/>
    <w:rsid w:val="00554335"/>
    <w:rsid w:val="005565CE"/>
    <w:rsid w:val="00565BBC"/>
    <w:rsid w:val="005708AE"/>
    <w:rsid w:val="0057750C"/>
    <w:rsid w:val="00580A5B"/>
    <w:rsid w:val="005826C0"/>
    <w:rsid w:val="00586F30"/>
    <w:rsid w:val="00590E45"/>
    <w:rsid w:val="005A0D8A"/>
    <w:rsid w:val="005A0FA9"/>
    <w:rsid w:val="005A507F"/>
    <w:rsid w:val="005C5932"/>
    <w:rsid w:val="005C6817"/>
    <w:rsid w:val="005D00FC"/>
    <w:rsid w:val="005D06D7"/>
    <w:rsid w:val="005D0CF3"/>
    <w:rsid w:val="005E0245"/>
    <w:rsid w:val="005F0741"/>
    <w:rsid w:val="005F393C"/>
    <w:rsid w:val="005F3941"/>
    <w:rsid w:val="005F6786"/>
    <w:rsid w:val="005F720C"/>
    <w:rsid w:val="00606FEF"/>
    <w:rsid w:val="00607681"/>
    <w:rsid w:val="00616043"/>
    <w:rsid w:val="00622247"/>
    <w:rsid w:val="00622692"/>
    <w:rsid w:val="00636121"/>
    <w:rsid w:val="00636F0E"/>
    <w:rsid w:val="00640B2C"/>
    <w:rsid w:val="006413B9"/>
    <w:rsid w:val="0064226A"/>
    <w:rsid w:val="00644E17"/>
    <w:rsid w:val="0065012C"/>
    <w:rsid w:val="00652069"/>
    <w:rsid w:val="006600F0"/>
    <w:rsid w:val="00663E87"/>
    <w:rsid w:val="00666B15"/>
    <w:rsid w:val="00667CAD"/>
    <w:rsid w:val="00670F48"/>
    <w:rsid w:val="00672A98"/>
    <w:rsid w:val="00681D5E"/>
    <w:rsid w:val="006860F2"/>
    <w:rsid w:val="006870F9"/>
    <w:rsid w:val="006A0304"/>
    <w:rsid w:val="006A52C3"/>
    <w:rsid w:val="006A61C1"/>
    <w:rsid w:val="006B6129"/>
    <w:rsid w:val="006C0257"/>
    <w:rsid w:val="006C0E29"/>
    <w:rsid w:val="006C6C13"/>
    <w:rsid w:val="006C786E"/>
    <w:rsid w:val="006D30FE"/>
    <w:rsid w:val="006D3757"/>
    <w:rsid w:val="006D45FD"/>
    <w:rsid w:val="006D6D35"/>
    <w:rsid w:val="006E19CD"/>
    <w:rsid w:val="006F262E"/>
    <w:rsid w:val="006F3204"/>
    <w:rsid w:val="006F585B"/>
    <w:rsid w:val="006F67A0"/>
    <w:rsid w:val="006F7348"/>
    <w:rsid w:val="006F796D"/>
    <w:rsid w:val="006F7D9B"/>
    <w:rsid w:val="0070155F"/>
    <w:rsid w:val="0071188D"/>
    <w:rsid w:val="00723CE4"/>
    <w:rsid w:val="007372A4"/>
    <w:rsid w:val="00741B04"/>
    <w:rsid w:val="00743DD2"/>
    <w:rsid w:val="00750FCF"/>
    <w:rsid w:val="007543C5"/>
    <w:rsid w:val="00756249"/>
    <w:rsid w:val="0075638C"/>
    <w:rsid w:val="0076115C"/>
    <w:rsid w:val="007630A4"/>
    <w:rsid w:val="00764922"/>
    <w:rsid w:val="00766393"/>
    <w:rsid w:val="007664F3"/>
    <w:rsid w:val="00771C13"/>
    <w:rsid w:val="007840D7"/>
    <w:rsid w:val="00786108"/>
    <w:rsid w:val="00787ABD"/>
    <w:rsid w:val="007907EC"/>
    <w:rsid w:val="007913C0"/>
    <w:rsid w:val="0079197C"/>
    <w:rsid w:val="007A35B9"/>
    <w:rsid w:val="007A64E7"/>
    <w:rsid w:val="007B77D6"/>
    <w:rsid w:val="007C0B6E"/>
    <w:rsid w:val="007D008B"/>
    <w:rsid w:val="007D10E6"/>
    <w:rsid w:val="007D4836"/>
    <w:rsid w:val="007E2331"/>
    <w:rsid w:val="007E2C84"/>
    <w:rsid w:val="007E3545"/>
    <w:rsid w:val="007F0095"/>
    <w:rsid w:val="007F61FC"/>
    <w:rsid w:val="00817334"/>
    <w:rsid w:val="00820D1A"/>
    <w:rsid w:val="008261CB"/>
    <w:rsid w:val="008338F7"/>
    <w:rsid w:val="00833FE5"/>
    <w:rsid w:val="008340C0"/>
    <w:rsid w:val="00836397"/>
    <w:rsid w:val="00836B19"/>
    <w:rsid w:val="00845054"/>
    <w:rsid w:val="00852D1C"/>
    <w:rsid w:val="00855890"/>
    <w:rsid w:val="00855EE5"/>
    <w:rsid w:val="00856147"/>
    <w:rsid w:val="00860F40"/>
    <w:rsid w:val="008615C9"/>
    <w:rsid w:val="008626DB"/>
    <w:rsid w:val="00864020"/>
    <w:rsid w:val="00864173"/>
    <w:rsid w:val="00873920"/>
    <w:rsid w:val="008805EB"/>
    <w:rsid w:val="008979D5"/>
    <w:rsid w:val="008A2A8D"/>
    <w:rsid w:val="008A4C3B"/>
    <w:rsid w:val="008A56B3"/>
    <w:rsid w:val="008B2AD7"/>
    <w:rsid w:val="008C5F92"/>
    <w:rsid w:val="008C6376"/>
    <w:rsid w:val="008D31BA"/>
    <w:rsid w:val="008D6B7E"/>
    <w:rsid w:val="008D742B"/>
    <w:rsid w:val="008D7586"/>
    <w:rsid w:val="008D7845"/>
    <w:rsid w:val="008E79C8"/>
    <w:rsid w:val="008F0686"/>
    <w:rsid w:val="008F1838"/>
    <w:rsid w:val="008F5D89"/>
    <w:rsid w:val="008F7649"/>
    <w:rsid w:val="009031EA"/>
    <w:rsid w:val="0090396D"/>
    <w:rsid w:val="009138F9"/>
    <w:rsid w:val="0092054F"/>
    <w:rsid w:val="00923B23"/>
    <w:rsid w:val="009255BD"/>
    <w:rsid w:val="00937ED0"/>
    <w:rsid w:val="00941EA6"/>
    <w:rsid w:val="00943032"/>
    <w:rsid w:val="00944DA7"/>
    <w:rsid w:val="009465D4"/>
    <w:rsid w:val="00952797"/>
    <w:rsid w:val="00960724"/>
    <w:rsid w:val="009647C5"/>
    <w:rsid w:val="00967215"/>
    <w:rsid w:val="009737ED"/>
    <w:rsid w:val="0097449E"/>
    <w:rsid w:val="009777D3"/>
    <w:rsid w:val="009830E5"/>
    <w:rsid w:val="00984E15"/>
    <w:rsid w:val="009859E6"/>
    <w:rsid w:val="009A0645"/>
    <w:rsid w:val="009A0A5D"/>
    <w:rsid w:val="009A7957"/>
    <w:rsid w:val="009C3EEA"/>
    <w:rsid w:val="009C6933"/>
    <w:rsid w:val="009C7445"/>
    <w:rsid w:val="009D0759"/>
    <w:rsid w:val="009E08DD"/>
    <w:rsid w:val="009E4D57"/>
    <w:rsid w:val="009E5942"/>
    <w:rsid w:val="009F3F6B"/>
    <w:rsid w:val="009F7BC2"/>
    <w:rsid w:val="00A04C7A"/>
    <w:rsid w:val="00A058E5"/>
    <w:rsid w:val="00A05C5C"/>
    <w:rsid w:val="00A0699D"/>
    <w:rsid w:val="00A10C1A"/>
    <w:rsid w:val="00A10F51"/>
    <w:rsid w:val="00A127F8"/>
    <w:rsid w:val="00A2072E"/>
    <w:rsid w:val="00A237BB"/>
    <w:rsid w:val="00A41D89"/>
    <w:rsid w:val="00A44A9E"/>
    <w:rsid w:val="00A458ED"/>
    <w:rsid w:val="00A509AB"/>
    <w:rsid w:val="00A519CC"/>
    <w:rsid w:val="00A52238"/>
    <w:rsid w:val="00A63991"/>
    <w:rsid w:val="00A6681D"/>
    <w:rsid w:val="00A76BFC"/>
    <w:rsid w:val="00A802C1"/>
    <w:rsid w:val="00A82078"/>
    <w:rsid w:val="00A838C8"/>
    <w:rsid w:val="00A86D88"/>
    <w:rsid w:val="00A91C42"/>
    <w:rsid w:val="00A91ED9"/>
    <w:rsid w:val="00A9516B"/>
    <w:rsid w:val="00A96861"/>
    <w:rsid w:val="00A9780A"/>
    <w:rsid w:val="00AA00AF"/>
    <w:rsid w:val="00AA2FC9"/>
    <w:rsid w:val="00AA5317"/>
    <w:rsid w:val="00AA619E"/>
    <w:rsid w:val="00AA63F1"/>
    <w:rsid w:val="00AB283D"/>
    <w:rsid w:val="00AB3A62"/>
    <w:rsid w:val="00AB41D8"/>
    <w:rsid w:val="00AC639B"/>
    <w:rsid w:val="00AC663C"/>
    <w:rsid w:val="00AC682E"/>
    <w:rsid w:val="00AD312E"/>
    <w:rsid w:val="00AD414B"/>
    <w:rsid w:val="00AD6F37"/>
    <w:rsid w:val="00AD7FB4"/>
    <w:rsid w:val="00AE3EAF"/>
    <w:rsid w:val="00AE4000"/>
    <w:rsid w:val="00AF73D2"/>
    <w:rsid w:val="00B024B0"/>
    <w:rsid w:val="00B03F8D"/>
    <w:rsid w:val="00B104B9"/>
    <w:rsid w:val="00B1165B"/>
    <w:rsid w:val="00B14866"/>
    <w:rsid w:val="00B1527A"/>
    <w:rsid w:val="00B169C7"/>
    <w:rsid w:val="00B3462E"/>
    <w:rsid w:val="00B34EDA"/>
    <w:rsid w:val="00B35A87"/>
    <w:rsid w:val="00B40615"/>
    <w:rsid w:val="00B4252E"/>
    <w:rsid w:val="00B465D2"/>
    <w:rsid w:val="00B472F0"/>
    <w:rsid w:val="00B50797"/>
    <w:rsid w:val="00B51241"/>
    <w:rsid w:val="00B51748"/>
    <w:rsid w:val="00B532C6"/>
    <w:rsid w:val="00B57198"/>
    <w:rsid w:val="00B82990"/>
    <w:rsid w:val="00B85023"/>
    <w:rsid w:val="00BA1216"/>
    <w:rsid w:val="00BA2456"/>
    <w:rsid w:val="00BA469B"/>
    <w:rsid w:val="00BB4A5B"/>
    <w:rsid w:val="00BB7249"/>
    <w:rsid w:val="00BC1CBC"/>
    <w:rsid w:val="00BC7AE8"/>
    <w:rsid w:val="00BE238C"/>
    <w:rsid w:val="00BE2CAA"/>
    <w:rsid w:val="00BF2534"/>
    <w:rsid w:val="00BF2880"/>
    <w:rsid w:val="00BF79DC"/>
    <w:rsid w:val="00C0009B"/>
    <w:rsid w:val="00C00B73"/>
    <w:rsid w:val="00C019E3"/>
    <w:rsid w:val="00C05016"/>
    <w:rsid w:val="00C2594A"/>
    <w:rsid w:val="00C300B0"/>
    <w:rsid w:val="00C35DE1"/>
    <w:rsid w:val="00C3795C"/>
    <w:rsid w:val="00C51274"/>
    <w:rsid w:val="00C51B7E"/>
    <w:rsid w:val="00C524AA"/>
    <w:rsid w:val="00C54689"/>
    <w:rsid w:val="00C7035B"/>
    <w:rsid w:val="00C81590"/>
    <w:rsid w:val="00C81B3A"/>
    <w:rsid w:val="00C84AE0"/>
    <w:rsid w:val="00C85A14"/>
    <w:rsid w:val="00C90915"/>
    <w:rsid w:val="00CB59CB"/>
    <w:rsid w:val="00CB6C08"/>
    <w:rsid w:val="00CC6E74"/>
    <w:rsid w:val="00CC7AE2"/>
    <w:rsid w:val="00CD0DCA"/>
    <w:rsid w:val="00CE1694"/>
    <w:rsid w:val="00CE5855"/>
    <w:rsid w:val="00CF2D27"/>
    <w:rsid w:val="00D003B8"/>
    <w:rsid w:val="00D00A9B"/>
    <w:rsid w:val="00D0181B"/>
    <w:rsid w:val="00D11268"/>
    <w:rsid w:val="00D12F61"/>
    <w:rsid w:val="00D201C6"/>
    <w:rsid w:val="00D42E37"/>
    <w:rsid w:val="00D476D0"/>
    <w:rsid w:val="00D544E0"/>
    <w:rsid w:val="00D63543"/>
    <w:rsid w:val="00D638E0"/>
    <w:rsid w:val="00D64098"/>
    <w:rsid w:val="00D65016"/>
    <w:rsid w:val="00D716BA"/>
    <w:rsid w:val="00D720FF"/>
    <w:rsid w:val="00D72C3E"/>
    <w:rsid w:val="00D769B1"/>
    <w:rsid w:val="00D83C90"/>
    <w:rsid w:val="00D8404D"/>
    <w:rsid w:val="00D84618"/>
    <w:rsid w:val="00D8587E"/>
    <w:rsid w:val="00D862D0"/>
    <w:rsid w:val="00D87C12"/>
    <w:rsid w:val="00D87FD7"/>
    <w:rsid w:val="00DB191A"/>
    <w:rsid w:val="00DC2952"/>
    <w:rsid w:val="00DC3FB8"/>
    <w:rsid w:val="00DF1AB7"/>
    <w:rsid w:val="00DF52F6"/>
    <w:rsid w:val="00E0034B"/>
    <w:rsid w:val="00E034EB"/>
    <w:rsid w:val="00E07C02"/>
    <w:rsid w:val="00E10472"/>
    <w:rsid w:val="00E112BA"/>
    <w:rsid w:val="00E11540"/>
    <w:rsid w:val="00E12B06"/>
    <w:rsid w:val="00E15BF6"/>
    <w:rsid w:val="00E2201B"/>
    <w:rsid w:val="00E44095"/>
    <w:rsid w:val="00E4514A"/>
    <w:rsid w:val="00E478BD"/>
    <w:rsid w:val="00E53702"/>
    <w:rsid w:val="00E54005"/>
    <w:rsid w:val="00E71CB9"/>
    <w:rsid w:val="00E73698"/>
    <w:rsid w:val="00E77E23"/>
    <w:rsid w:val="00E804D5"/>
    <w:rsid w:val="00E8251C"/>
    <w:rsid w:val="00E844A0"/>
    <w:rsid w:val="00E862B8"/>
    <w:rsid w:val="00EA248E"/>
    <w:rsid w:val="00EA25EA"/>
    <w:rsid w:val="00EB15B1"/>
    <w:rsid w:val="00EC1A17"/>
    <w:rsid w:val="00EC1AE1"/>
    <w:rsid w:val="00ED0DEC"/>
    <w:rsid w:val="00ED2159"/>
    <w:rsid w:val="00EE5945"/>
    <w:rsid w:val="00F100D4"/>
    <w:rsid w:val="00F13ED2"/>
    <w:rsid w:val="00F1535A"/>
    <w:rsid w:val="00F1585B"/>
    <w:rsid w:val="00F15E84"/>
    <w:rsid w:val="00F17D96"/>
    <w:rsid w:val="00F27ACB"/>
    <w:rsid w:val="00F3616F"/>
    <w:rsid w:val="00F370D3"/>
    <w:rsid w:val="00F40047"/>
    <w:rsid w:val="00F4674C"/>
    <w:rsid w:val="00F47B7E"/>
    <w:rsid w:val="00F5033A"/>
    <w:rsid w:val="00F51506"/>
    <w:rsid w:val="00F54900"/>
    <w:rsid w:val="00F60BE8"/>
    <w:rsid w:val="00F6418D"/>
    <w:rsid w:val="00F6618F"/>
    <w:rsid w:val="00F66980"/>
    <w:rsid w:val="00F70CC4"/>
    <w:rsid w:val="00F70DD5"/>
    <w:rsid w:val="00F73165"/>
    <w:rsid w:val="00F740CD"/>
    <w:rsid w:val="00F7564C"/>
    <w:rsid w:val="00F76B61"/>
    <w:rsid w:val="00F76CBA"/>
    <w:rsid w:val="00F80A86"/>
    <w:rsid w:val="00F85C24"/>
    <w:rsid w:val="00F87E64"/>
    <w:rsid w:val="00F90BCE"/>
    <w:rsid w:val="00F90C93"/>
    <w:rsid w:val="00F9328C"/>
    <w:rsid w:val="00F96421"/>
    <w:rsid w:val="00FA46FC"/>
    <w:rsid w:val="00FC2881"/>
    <w:rsid w:val="00FC3B82"/>
    <w:rsid w:val="00FC44D5"/>
    <w:rsid w:val="00FD7DB5"/>
    <w:rsid w:val="00FD7DC1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89474D9D-411D-4926-A317-D0CC979D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1" w:qFormat="1"/>
    <w:lsdException w:name="Intense Reference" w:uiPriority="1" w:qFormat="1"/>
    <w:lsdException w:name="Book Title" w:uiPriority="99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qFormat/>
    <w:rsid w:val="008A56B3"/>
    <w:pPr>
      <w:spacing w:before="120" w:after="120"/>
    </w:pPr>
    <w:rPr>
      <w:rFonts w:cs="Arial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A56B3"/>
    <w:pPr>
      <w:spacing w:before="200"/>
      <w:outlineLvl w:val="0"/>
    </w:pPr>
    <w:rPr>
      <w:rFonts w:eastAsiaTheme="majorEastAsia" w:cstheme="majorBidi"/>
      <w:b/>
      <w:bCs/>
      <w:color w:val="007DC3"/>
      <w:kern w:val="32"/>
      <w:szCs w:val="32"/>
    </w:rPr>
  </w:style>
  <w:style w:type="paragraph" w:styleId="Heading2">
    <w:name w:val="heading 2"/>
    <w:basedOn w:val="AHPRASubheadinglevel2"/>
    <w:next w:val="Normal"/>
    <w:link w:val="Heading2Char"/>
    <w:uiPriority w:val="9"/>
    <w:unhideWhenUsed/>
    <w:qFormat/>
    <w:rsid w:val="008A56B3"/>
    <w:pPr>
      <w:numPr>
        <w:ilvl w:val="1"/>
        <w:numId w:val="4"/>
      </w:numPr>
    </w:pPr>
  </w:style>
  <w:style w:type="paragraph" w:styleId="Heading3">
    <w:name w:val="heading 3"/>
    <w:basedOn w:val="AHPRASubheadinglevel3"/>
    <w:next w:val="Normal"/>
    <w:link w:val="Heading3Char"/>
    <w:uiPriority w:val="9"/>
    <w:unhideWhenUsed/>
    <w:qFormat/>
    <w:rsid w:val="008A56B3"/>
    <w:pPr>
      <w:numPr>
        <w:ilvl w:val="2"/>
        <w:numId w:val="4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A56B3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56B3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8A56B3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8A56B3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8A56B3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8A56B3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F4A3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56B3"/>
    <w:rPr>
      <w:rFonts w:eastAsiaTheme="majorEastAsia" w:cstheme="majorBidi"/>
      <w:b/>
      <w:bCs/>
      <w:color w:val="007DC3"/>
      <w:kern w:val="32"/>
      <w:szCs w:val="32"/>
      <w:lang w:val="en-AU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color w:val="00BCE4"/>
      <w:sz w:val="32"/>
      <w:szCs w:val="5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A56B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AU"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color w:val="5F6062"/>
      <w:sz w:val="28"/>
      <w:szCs w:val="52"/>
    </w:rPr>
  </w:style>
  <w:style w:type="paragraph" w:customStyle="1" w:styleId="AHPRASubheadinglevel2">
    <w:name w:val="AHPRA Subheading level 2"/>
    <w:basedOn w:val="Normal"/>
    <w:next w:val="Normal"/>
    <w:qFormat/>
    <w:rsid w:val="008A56B3"/>
    <w:pPr>
      <w:keepNext/>
      <w:spacing w:before="200"/>
      <w:outlineLvl w:val="1"/>
    </w:pPr>
    <w:rPr>
      <w:rFonts w:eastAsiaTheme="majorEastAsia" w:cstheme="majorBidi"/>
      <w:b/>
      <w:bCs/>
      <w:kern w:val="32"/>
      <w:szCs w:val="32"/>
    </w:rPr>
  </w:style>
  <w:style w:type="paragraph" w:customStyle="1" w:styleId="AHPRASubheadinglevel3">
    <w:name w:val="AHPRA Subheading level 3"/>
    <w:basedOn w:val="Normal"/>
    <w:next w:val="Normal"/>
    <w:qFormat/>
    <w:rsid w:val="008A56B3"/>
    <w:pPr>
      <w:keepNext/>
      <w:spacing w:before="200"/>
      <w:outlineLvl w:val="0"/>
    </w:pPr>
    <w:rPr>
      <w:rFonts w:eastAsiaTheme="majorEastAsia" w:cstheme="majorBidi"/>
      <w:bCs/>
      <w:color w:val="007DC3"/>
      <w:kern w:val="32"/>
      <w:szCs w:val="32"/>
    </w:rPr>
  </w:style>
  <w:style w:type="paragraph" w:customStyle="1" w:styleId="Bulletedlist">
    <w:name w:val="Bulleted list"/>
    <w:basedOn w:val="Normal"/>
    <w:qFormat/>
    <w:rsid w:val="007840D7"/>
    <w:pPr>
      <w:numPr>
        <w:numId w:val="1"/>
      </w:numPr>
      <w:spacing w:before="0" w:after="0"/>
      <w:ind w:left="340" w:hanging="340"/>
    </w:pPr>
  </w:style>
  <w:style w:type="character" w:customStyle="1" w:styleId="Heading7Char">
    <w:name w:val="Heading 7 Char"/>
    <w:basedOn w:val="DefaultParagraphFont"/>
    <w:link w:val="Heading7"/>
    <w:uiPriority w:val="1"/>
    <w:semiHidden/>
    <w:rsid w:val="008A56B3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A56B3"/>
    <w:rPr>
      <w:rFonts w:asciiTheme="majorHAnsi" w:eastAsiaTheme="majorEastAsia" w:hAnsiTheme="majorHAnsi" w:cstheme="majorBidi"/>
      <w:color w:val="404040" w:themeColor="text1" w:themeTint="BF"/>
      <w:lang w:val="en-AU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A56B3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headings">
    <w:name w:val="Numbered headings"/>
    <w:basedOn w:val="Heading1"/>
    <w:next w:val="Normal"/>
    <w:rsid w:val="008A56B3"/>
    <w:pPr>
      <w:keepNext/>
      <w:numPr>
        <w:numId w:val="4"/>
      </w:numPr>
    </w:pPr>
    <w:rPr>
      <w:bCs w:val="0"/>
    </w:rPr>
  </w:style>
  <w:style w:type="paragraph" w:customStyle="1" w:styleId="AHPRAtableheading">
    <w:name w:val="AHPRA table heading"/>
    <w:basedOn w:val="Normal"/>
    <w:rsid w:val="0053749F"/>
    <w:pPr>
      <w:jc w:val="center"/>
    </w:pPr>
    <w:rPr>
      <w:b/>
    </w:rPr>
  </w:style>
  <w:style w:type="paragraph" w:customStyle="1" w:styleId="Numberedlist">
    <w:name w:val="Numbered list"/>
    <w:basedOn w:val="Normal"/>
    <w:rsid w:val="009138F9"/>
    <w:pPr>
      <w:numPr>
        <w:numId w:val="5"/>
      </w:num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A56B3"/>
    <w:rPr>
      <w:rFonts w:eastAsiaTheme="majorEastAsia" w:cstheme="majorBidi"/>
      <w:bCs/>
      <w:color w:val="007DC3"/>
      <w:kern w:val="32"/>
      <w:szCs w:val="32"/>
      <w:lang w:val="en-AU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unhideWhenUsed/>
    <w:rsid w:val="00E7369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1E4A94"/>
  </w:style>
  <w:style w:type="character" w:styleId="FootnoteReference">
    <w:name w:val="footnote reference"/>
    <w:basedOn w:val="DefaultParagraphFont"/>
    <w:uiPriority w:val="99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A56B3"/>
    <w:rPr>
      <w:rFonts w:eastAsiaTheme="majorEastAsia" w:cstheme="majorBidi"/>
      <w:b/>
      <w:bCs/>
      <w:kern w:val="32"/>
      <w:szCs w:val="32"/>
      <w:lang w:val="en-AU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Normal"/>
    <w:next w:val="Normal"/>
    <w:autoRedefine/>
    <w:uiPriority w:val="39"/>
    <w:unhideWhenUsed/>
    <w:rsid w:val="008A56B3"/>
    <w:pPr>
      <w:keepNext/>
      <w:tabs>
        <w:tab w:val="right" w:leader="dot" w:pos="9488"/>
      </w:tabs>
      <w:spacing w:before="200"/>
      <w:outlineLvl w:val="0"/>
    </w:pPr>
    <w:rPr>
      <w:rFonts w:eastAsiaTheme="majorEastAsia" w:cstheme="majorBidi"/>
      <w:b/>
      <w:bCs/>
      <w:noProof/>
      <w:color w:val="007DC3"/>
      <w:kern w:val="32"/>
      <w:szCs w:val="32"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Normal"/>
    <w:rsid w:val="008A56B3"/>
    <w:pPr>
      <w:spacing w:after="0"/>
    </w:pPr>
    <w:rPr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2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3"/>
      </w:numPr>
    </w:pPr>
  </w:style>
  <w:style w:type="paragraph" w:customStyle="1" w:styleId="StyleAHPRASubheadingNotBold">
    <w:name w:val="Style AHPRA Subheading + Not Bold"/>
    <w:basedOn w:val="Normal"/>
    <w:uiPriority w:val="1"/>
    <w:semiHidden/>
    <w:unhideWhenUsed/>
    <w:rsid w:val="008A56B3"/>
    <w:pPr>
      <w:keepNext/>
      <w:spacing w:before="200"/>
      <w:outlineLvl w:val="0"/>
    </w:pPr>
    <w:rPr>
      <w:rFonts w:eastAsiaTheme="majorEastAsia" w:cstheme="majorBidi"/>
      <w:bCs/>
      <w:color w:val="007DC3"/>
      <w:kern w:val="32"/>
      <w:szCs w:val="32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Normal"/>
    <w:rsid w:val="008A56B3"/>
    <w:pPr>
      <w:keepNext/>
      <w:outlineLvl w:val="0"/>
    </w:pPr>
    <w:rPr>
      <w:rFonts w:eastAsiaTheme="majorEastAsia" w:cstheme="majorBidi"/>
      <w:bCs/>
      <w:kern w:val="32"/>
      <w:sz w:val="18"/>
      <w:szCs w:val="18"/>
    </w:rPr>
  </w:style>
  <w:style w:type="paragraph" w:customStyle="1" w:styleId="AHPRAtablebullets">
    <w:name w:val="AHPRA table bullets"/>
    <w:basedOn w:val="Bulletedlist"/>
    <w:rsid w:val="001E4A94"/>
  </w:style>
  <w:style w:type="paragraph" w:styleId="TOCHeading">
    <w:name w:val="TOC Heading"/>
    <w:basedOn w:val="AHPRADocumentsubheading"/>
    <w:next w:val="Normal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56B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56B3"/>
    <w:rPr>
      <w:rFonts w:asciiTheme="majorHAnsi" w:eastAsiaTheme="majorEastAsia" w:hAnsiTheme="majorHAnsi" w:cstheme="majorBidi"/>
      <w:color w:val="244061" w:themeColor="accent1" w:themeShade="80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6520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52069"/>
    <w:rPr>
      <w:rFonts w:eastAsiaTheme="minorEastAsia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069"/>
    <w:rPr>
      <w:rFonts w:eastAsiaTheme="minorEastAsia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69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69"/>
    <w:rPr>
      <w:rFonts w:eastAsiaTheme="minorEastAsia" w:cstheme="minorBidi"/>
      <w:b/>
      <w:bCs/>
      <w:sz w:val="24"/>
      <w:szCs w:val="24"/>
    </w:rPr>
  </w:style>
  <w:style w:type="paragraph" w:customStyle="1" w:styleId="AHPRAbody">
    <w:name w:val="AHPRA body"/>
    <w:basedOn w:val="Normal"/>
    <w:link w:val="AHPRAbodyChar"/>
    <w:qFormat/>
    <w:rsid w:val="00984E15"/>
    <w:pPr>
      <w:spacing w:before="0" w:after="200"/>
    </w:pPr>
    <w:rPr>
      <w:rFonts w:cs="Times New Roman"/>
      <w:lang w:val="en-US"/>
    </w:rPr>
  </w:style>
  <w:style w:type="character" w:customStyle="1" w:styleId="AHPRAbodyChar">
    <w:name w:val="AHPRA body Char"/>
    <w:basedOn w:val="DefaultParagraphFont"/>
    <w:link w:val="AHPRAbody"/>
    <w:rsid w:val="00984E15"/>
    <w:rPr>
      <w:szCs w:val="24"/>
    </w:rPr>
  </w:style>
  <w:style w:type="paragraph" w:customStyle="1" w:styleId="Default">
    <w:name w:val="Default"/>
    <w:rsid w:val="00984E15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en-AU" w:eastAsia="en-AU"/>
    </w:rPr>
  </w:style>
  <w:style w:type="paragraph" w:customStyle="1" w:styleId="AHPRASubhead">
    <w:name w:val="AHPRA Subhead"/>
    <w:basedOn w:val="Normal"/>
    <w:qFormat/>
    <w:rsid w:val="00984E15"/>
    <w:pPr>
      <w:spacing w:before="0" w:after="200"/>
    </w:pPr>
    <w:rPr>
      <w:rFonts w:eastAsiaTheme="minorHAnsi" w:cstheme="minorBidi"/>
      <w:b/>
      <w:color w:val="008EC4"/>
      <w:lang w:val="en-US"/>
    </w:rPr>
  </w:style>
  <w:style w:type="paragraph" w:customStyle="1" w:styleId="AHPRASubheading">
    <w:name w:val="AHPRA Subheading"/>
    <w:basedOn w:val="Normal"/>
    <w:link w:val="AHPRASubheadingChar"/>
    <w:qFormat/>
    <w:rsid w:val="00984E15"/>
    <w:pPr>
      <w:spacing w:before="200" w:after="200"/>
    </w:pPr>
    <w:rPr>
      <w:rFonts w:cs="Times New Roman"/>
      <w:b/>
      <w:color w:val="007DC3"/>
    </w:rPr>
  </w:style>
  <w:style w:type="paragraph" w:customStyle="1" w:styleId="Bulletlevel1">
    <w:name w:val="Bullet level 1"/>
    <w:basedOn w:val="Normal"/>
    <w:uiPriority w:val="99"/>
    <w:rsid w:val="00984E15"/>
    <w:pPr>
      <w:numPr>
        <w:numId w:val="6"/>
      </w:numPr>
      <w:spacing w:before="0"/>
    </w:pPr>
    <w:rPr>
      <w:rFonts w:eastAsiaTheme="minorHAnsi"/>
      <w:szCs w:val="20"/>
      <w:lang w:eastAsia="en-AU"/>
    </w:rPr>
  </w:style>
  <w:style w:type="paragraph" w:customStyle="1" w:styleId="Bulletlevel2">
    <w:name w:val="Bullet level 2"/>
    <w:basedOn w:val="Normal"/>
    <w:uiPriority w:val="99"/>
    <w:rsid w:val="00984E15"/>
    <w:pPr>
      <w:numPr>
        <w:ilvl w:val="1"/>
        <w:numId w:val="6"/>
      </w:numPr>
      <w:spacing w:before="0"/>
    </w:pPr>
    <w:rPr>
      <w:rFonts w:eastAsiaTheme="minorHAnsi"/>
      <w:szCs w:val="20"/>
      <w:lang w:eastAsia="en-AU"/>
    </w:rPr>
  </w:style>
  <w:style w:type="character" w:customStyle="1" w:styleId="AHPRASubheadingChar">
    <w:name w:val="AHPRA Subheading Char"/>
    <w:link w:val="AHPRASubheading"/>
    <w:rsid w:val="00984E15"/>
    <w:rPr>
      <w:b/>
      <w:color w:val="007DC3"/>
      <w:szCs w:val="24"/>
      <w:lang w:val="en-AU"/>
    </w:rPr>
  </w:style>
  <w:style w:type="paragraph" w:customStyle="1" w:styleId="AHPRAHeadline">
    <w:name w:val="AHPRA Headline"/>
    <w:basedOn w:val="Normal"/>
    <w:qFormat/>
    <w:rsid w:val="0011487C"/>
    <w:pPr>
      <w:spacing w:before="0" w:after="200"/>
    </w:pPr>
    <w:rPr>
      <w:rFonts w:eastAsiaTheme="minorHAnsi"/>
      <w:color w:val="008EC4"/>
      <w:sz w:val="28"/>
      <w:szCs w:val="28"/>
    </w:rPr>
  </w:style>
  <w:style w:type="character" w:styleId="Strong">
    <w:name w:val="Strong"/>
    <w:basedOn w:val="DefaultParagraphFont"/>
    <w:uiPriority w:val="22"/>
    <w:qFormat/>
    <w:rsid w:val="00FD7DB5"/>
    <w:rPr>
      <w:b/>
      <w:bCs/>
      <w:i w:val="0"/>
      <w:iCs w:val="0"/>
    </w:rPr>
  </w:style>
  <w:style w:type="paragraph" w:customStyle="1" w:styleId="AHPRABulletlevel1">
    <w:name w:val="AHPRA Bullet level 1"/>
    <w:basedOn w:val="Normal"/>
    <w:link w:val="AHPRABulletlevel1Char"/>
    <w:uiPriority w:val="99"/>
    <w:qFormat/>
    <w:rsid w:val="00FD7DB5"/>
    <w:pPr>
      <w:spacing w:before="0" w:after="0"/>
      <w:ind w:left="369" w:hanging="369"/>
    </w:pPr>
    <w:rPr>
      <w:rFonts w:cs="Times New Roman"/>
    </w:rPr>
  </w:style>
  <w:style w:type="paragraph" w:customStyle="1" w:styleId="AHPRANumberedsubheadinglevel1">
    <w:name w:val="AHPRA Numbered subheading level 1"/>
    <w:basedOn w:val="AHPRASubheading"/>
    <w:next w:val="AHPRAbody"/>
    <w:rsid w:val="005F393C"/>
    <w:pPr>
      <w:ind w:left="369" w:hanging="369"/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5F393C"/>
    <w:p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5F393C"/>
    <w:rPr>
      <w:b w:val="0"/>
      <w:color w:val="007DC3"/>
    </w:rPr>
  </w:style>
  <w:style w:type="paragraph" w:customStyle="1" w:styleId="AHPRABody0">
    <w:name w:val="AHPRA Body"/>
    <w:basedOn w:val="Normal"/>
    <w:qFormat/>
    <w:rsid w:val="00146F33"/>
    <w:pPr>
      <w:spacing w:before="0" w:after="0"/>
    </w:pPr>
    <w:rPr>
      <w:rFonts w:eastAsiaTheme="minorHAnsi"/>
      <w:szCs w:val="20"/>
      <w:lang w:eastAsia="en-AU"/>
    </w:rPr>
  </w:style>
  <w:style w:type="paragraph" w:customStyle="1" w:styleId="AHPRABulletlevel1last">
    <w:name w:val="AHPRA Bullet level 1 last"/>
    <w:basedOn w:val="AHPRABulletlevel1"/>
    <w:next w:val="Normal"/>
    <w:rsid w:val="00F40047"/>
    <w:pPr>
      <w:numPr>
        <w:numId w:val="7"/>
      </w:numPr>
      <w:spacing w:after="200"/>
      <w:ind w:left="369" w:hanging="369"/>
    </w:pPr>
  </w:style>
  <w:style w:type="character" w:styleId="FollowedHyperlink">
    <w:name w:val="FollowedHyperlink"/>
    <w:basedOn w:val="DefaultParagraphFont"/>
    <w:uiPriority w:val="1"/>
    <w:semiHidden/>
    <w:unhideWhenUsed/>
    <w:rsid w:val="00F400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4C63AF"/>
    <w:pPr>
      <w:widowControl w:val="0"/>
      <w:autoSpaceDE w:val="0"/>
      <w:autoSpaceDN w:val="0"/>
      <w:adjustRightInd w:val="0"/>
      <w:spacing w:before="0" w:after="240" w:line="276" w:lineRule="auto"/>
    </w:pPr>
    <w:rPr>
      <w:rFonts w:eastAsia="Times New Roman" w:cstheme="minorBidi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4C63AF"/>
    <w:rPr>
      <w:rFonts w:eastAsia="Times New Roman" w:cstheme="minorBidi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4C63A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63AF"/>
    <w:rPr>
      <w:rFonts w:cs="Arial"/>
      <w:szCs w:val="24"/>
      <w:lang w:val="en-AU"/>
    </w:rPr>
  </w:style>
  <w:style w:type="paragraph" w:styleId="ListParagraph">
    <w:name w:val="List Paragraph"/>
    <w:basedOn w:val="Normal"/>
    <w:link w:val="ListParagraphChar"/>
    <w:uiPriority w:val="1"/>
    <w:qFormat/>
    <w:rsid w:val="0064226A"/>
    <w:pPr>
      <w:spacing w:before="0"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64226A"/>
    <w:rPr>
      <w:rFonts w:ascii="Calibri" w:eastAsia="Times New Roman" w:hAnsi="Calibri"/>
      <w:sz w:val="22"/>
      <w:szCs w:val="22"/>
      <w:lang w:val="en-AU"/>
    </w:rPr>
  </w:style>
  <w:style w:type="paragraph" w:styleId="Revision">
    <w:name w:val="Revision"/>
    <w:hidden/>
    <w:semiHidden/>
    <w:rsid w:val="00C84AE0"/>
    <w:rPr>
      <w:rFonts w:cs="Arial"/>
      <w:szCs w:val="24"/>
      <w:lang w:val="en-AU"/>
    </w:rPr>
  </w:style>
  <w:style w:type="paragraph" w:customStyle="1" w:styleId="AHPRAbodybold">
    <w:name w:val="AHPRA body bold"/>
    <w:basedOn w:val="AHPRAbody"/>
    <w:link w:val="AHPRAbodyboldChar"/>
    <w:qFormat/>
    <w:rsid w:val="00A802C1"/>
    <w:rPr>
      <w:rFonts w:cs="Arial"/>
      <w:b/>
      <w:lang w:val="en-AU"/>
    </w:rPr>
  </w:style>
  <w:style w:type="character" w:customStyle="1" w:styleId="AHPRAbodyboldChar">
    <w:name w:val="AHPRA body bold Char"/>
    <w:basedOn w:val="AHPRAbodyChar"/>
    <w:link w:val="AHPRAbodybold"/>
    <w:rsid w:val="00A802C1"/>
    <w:rPr>
      <w:rFonts w:cs="Arial"/>
      <w:b/>
      <w:szCs w:val="24"/>
      <w:lang w:val="en-AU"/>
    </w:rPr>
  </w:style>
  <w:style w:type="paragraph" w:customStyle="1" w:styleId="Heading1non-numbered">
    <w:name w:val="Heading 1 non-numbered"/>
    <w:basedOn w:val="Heading1"/>
    <w:next w:val="BodyText"/>
    <w:qFormat/>
    <w:rsid w:val="006C6C13"/>
    <w:pPr>
      <w:spacing w:after="200"/>
    </w:pPr>
    <w:rPr>
      <w:rFonts w:eastAsia="Cambria" w:cs="Times New Roman"/>
      <w:bCs w:val="0"/>
      <w:kern w:val="0"/>
      <w:szCs w:val="24"/>
      <w:lang w:val="en-US"/>
    </w:rPr>
  </w:style>
  <w:style w:type="paragraph" w:customStyle="1" w:styleId="AHPRABulletlevel3">
    <w:name w:val="AHPRA Bullet level 3"/>
    <w:basedOn w:val="Normal"/>
    <w:rsid w:val="00CB59CB"/>
    <w:pPr>
      <w:numPr>
        <w:numId w:val="19"/>
      </w:numPr>
      <w:spacing w:before="0" w:after="0"/>
      <w:ind w:left="1106" w:hanging="369"/>
    </w:pPr>
    <w:rPr>
      <w:rFonts w:cs="Times New Roman"/>
      <w:lang w:val="en-US"/>
    </w:rPr>
  </w:style>
  <w:style w:type="paragraph" w:customStyle="1" w:styleId="AHPRAbodyContextparanumbered">
    <w:name w:val="AHPRA body 'Context' para numbered"/>
    <w:basedOn w:val="AHPRAbody"/>
    <w:uiPriority w:val="1"/>
    <w:qFormat/>
    <w:rsid w:val="0006502D"/>
    <w:pPr>
      <w:numPr>
        <w:numId w:val="24"/>
      </w:numPr>
      <w:ind w:left="0" w:hanging="425"/>
    </w:pPr>
    <w:rPr>
      <w:rFonts w:cs="Arial"/>
    </w:rPr>
  </w:style>
  <w:style w:type="character" w:customStyle="1" w:styleId="AHPRABulletlevel1Char">
    <w:name w:val="AHPRA Bullet level 1 Char"/>
    <w:basedOn w:val="DefaultParagraphFont"/>
    <w:link w:val="AHPRABulletlevel1"/>
    <w:locked/>
    <w:rsid w:val="003600A9"/>
    <w:rPr>
      <w:szCs w:val="24"/>
      <w:lang w:val="en-AU"/>
    </w:rPr>
  </w:style>
  <w:style w:type="character" w:styleId="Emphasis">
    <w:name w:val="Emphasis"/>
    <w:basedOn w:val="DefaultParagraphFont"/>
    <w:uiPriority w:val="20"/>
    <w:qFormat/>
    <w:rsid w:val="0006545A"/>
    <w:rPr>
      <w:i/>
      <w:iCs/>
    </w:rPr>
  </w:style>
  <w:style w:type="character" w:customStyle="1" w:styleId="apple-converted-space">
    <w:name w:val="apple-converted-space"/>
    <w:basedOn w:val="DefaultParagraphFont"/>
    <w:rsid w:val="0063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787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8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eopathyboard.gov.au/News/Newsletters/December-2017.aspx" TargetMode="External"/><Relationship Id="rId13" Type="http://schemas.openxmlformats.org/officeDocument/2006/relationships/hyperlink" Target="https://www.linkedin.com/company/australian-health-practitioner-regulation-agency" TargetMode="External"/><Relationship Id="rId18" Type="http://schemas.openxmlformats.org/officeDocument/2006/relationships/hyperlink" Target="http://www.ahpra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twitter.com/AHPRA" TargetMode="External"/><Relationship Id="rId17" Type="http://schemas.openxmlformats.org/officeDocument/2006/relationships/hyperlink" Target="http://www.osteopathyboard.gov.a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hpra.gov.a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10" Type="http://schemas.openxmlformats.org/officeDocument/2006/relationships/hyperlink" Target="http://mosquito/National-Boards/Statutory-Appointments.aspx" TargetMode="External"/><Relationship Id="rId19" Type="http://schemas.openxmlformats.org/officeDocument/2006/relationships/hyperlink" Target="https://www.ahpra.gov.au/About-AHPRA/Contact-Us/Make-an-Enquir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aghealthcouncil.gov.au/" TargetMode="External"/><Relationship Id="rId14" Type="http://schemas.openxmlformats.org/officeDocument/2006/relationships/image" Target="media/image1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737C-43C4-4DC3-B603-3AB05944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Osteopathy Board of Australia - 23 November 2017</vt:lpstr>
    </vt:vector>
  </TitlesOfParts>
  <Company>Johanna Villani Design</Company>
  <LinksUpToDate>false</LinksUpToDate>
  <CharactersWithSpaces>3147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Osteopathy Board of Australia - 14 December 2017</dc:title>
  <dc:subject>Communique</dc:subject>
  <dc:creator>Osteopathy Board</dc:creator>
  <cp:lastModifiedBy>Fumi Goto</cp:lastModifiedBy>
  <cp:revision>2</cp:revision>
  <cp:lastPrinted>2012-02-10T00:45:00Z</cp:lastPrinted>
  <dcterms:created xsi:type="dcterms:W3CDTF">2017-12-18T04:29:00Z</dcterms:created>
  <dcterms:modified xsi:type="dcterms:W3CDTF">2017-12-18T04:29:00Z</dcterms:modified>
</cp:coreProperties>
</file>