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31" w:rsidRDefault="00247631" w:rsidP="00247631">
      <w:pPr>
        <w:pStyle w:val="AHPRADocumenttitle"/>
      </w:pPr>
      <w:bookmarkStart w:id="0" w:name="OLE_LINK27"/>
      <w:bookmarkStart w:id="1" w:name="OLE_LINK28"/>
      <w:r>
        <w:t>Evaluating</w:t>
      </w:r>
      <w:r w:rsidRPr="00AB0D60">
        <w:t xml:space="preserve"> your CPD </w:t>
      </w:r>
      <w:r>
        <w:t>activities</w:t>
      </w:r>
      <w:r w:rsidRPr="00AB0D60">
        <w:t xml:space="preserve"> form – example</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9"/>
        <w:gridCol w:w="2640"/>
        <w:gridCol w:w="2670"/>
        <w:gridCol w:w="2626"/>
        <w:gridCol w:w="2641"/>
      </w:tblGrid>
      <w:tr w:rsidR="00247631" w:rsidRPr="000679C1" w:rsidTr="00300D35">
        <w:tc>
          <w:tcPr>
            <w:tcW w:w="2957" w:type="dxa"/>
            <w:tcBorders>
              <w:top w:val="single" w:sz="4" w:space="0" w:color="auto"/>
              <w:left w:val="single" w:sz="4" w:space="0" w:color="auto"/>
              <w:bottom w:val="single" w:sz="4" w:space="0" w:color="auto"/>
              <w:right w:val="single" w:sz="4" w:space="0" w:color="auto"/>
            </w:tcBorders>
            <w:shd w:val="clear" w:color="auto" w:fill="007DC3"/>
          </w:tcPr>
          <w:p w:rsidR="00247631" w:rsidRPr="000679C1" w:rsidRDefault="00247631" w:rsidP="00300D35">
            <w:pPr>
              <w:pStyle w:val="AHPRAbodybold"/>
              <w:rPr>
                <w:color w:val="FFFFFF" w:themeColor="background1"/>
              </w:rPr>
            </w:pPr>
            <w:r w:rsidRPr="000679C1">
              <w:rPr>
                <w:color w:val="FFFFFF" w:themeColor="background1"/>
              </w:rPr>
              <w:t>Name</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47631" w:rsidRPr="000679C1" w:rsidRDefault="00247631" w:rsidP="00300D35">
            <w:pPr>
              <w:pStyle w:val="AHPRAbodybold"/>
              <w:rPr>
                <w:color w:val="FFFFFF" w:themeColor="background1"/>
              </w:rPr>
            </w:pPr>
            <w:r w:rsidRPr="000679C1">
              <w:rPr>
                <w:color w:val="FFFFFF" w:themeColor="background1"/>
              </w:rPr>
              <w:t>CPD year</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47631" w:rsidRPr="000679C1" w:rsidRDefault="00B850C6" w:rsidP="00300D35">
            <w:pPr>
              <w:pStyle w:val="AHPRAbodybold"/>
              <w:rPr>
                <w:color w:val="FFFFFF" w:themeColor="background1"/>
              </w:rPr>
            </w:pPr>
            <w:r>
              <w:rPr>
                <w:color w:val="FFFFFF" w:themeColor="background1"/>
              </w:rPr>
              <w:t>Registration ID</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47631" w:rsidRPr="000679C1" w:rsidRDefault="00247631" w:rsidP="00300D35">
            <w:pPr>
              <w:pStyle w:val="AHPRAbodybold"/>
              <w:rPr>
                <w:color w:val="FFFFFF" w:themeColor="background1"/>
              </w:rPr>
            </w:pPr>
            <w:r w:rsidRPr="000679C1">
              <w:rPr>
                <w:color w:val="FFFFFF" w:themeColor="background1"/>
              </w:rPr>
              <w:t>Signature</w:t>
            </w:r>
          </w:p>
        </w:tc>
        <w:tc>
          <w:tcPr>
            <w:tcW w:w="2958" w:type="dxa"/>
            <w:tcBorders>
              <w:top w:val="single" w:sz="4" w:space="0" w:color="auto"/>
              <w:left w:val="single" w:sz="4" w:space="0" w:color="auto"/>
              <w:bottom w:val="single" w:sz="4" w:space="0" w:color="auto"/>
              <w:right w:val="single" w:sz="4" w:space="0" w:color="auto"/>
            </w:tcBorders>
            <w:shd w:val="clear" w:color="auto" w:fill="007DC3"/>
          </w:tcPr>
          <w:p w:rsidR="00247631" w:rsidRPr="000679C1" w:rsidRDefault="00247631" w:rsidP="00300D35">
            <w:pPr>
              <w:pStyle w:val="AHPRAbodybold"/>
              <w:rPr>
                <w:color w:val="FFFFFF" w:themeColor="background1"/>
              </w:rPr>
            </w:pPr>
            <w:r w:rsidRPr="000679C1">
              <w:rPr>
                <w:color w:val="FFFFFF" w:themeColor="background1"/>
              </w:rPr>
              <w:t>Date</w:t>
            </w:r>
          </w:p>
        </w:tc>
      </w:tr>
      <w:tr w:rsidR="00247631" w:rsidRPr="00DF0A81" w:rsidTr="00300D35">
        <w:tc>
          <w:tcPr>
            <w:tcW w:w="2957" w:type="dxa"/>
            <w:tcBorders>
              <w:top w:val="single" w:sz="4" w:space="0" w:color="auto"/>
              <w:left w:val="single" w:sz="4" w:space="0" w:color="auto"/>
              <w:bottom w:val="single" w:sz="4" w:space="0" w:color="auto"/>
              <w:right w:val="single" w:sz="4" w:space="0" w:color="auto"/>
            </w:tcBorders>
          </w:tcPr>
          <w:p w:rsidR="00247631" w:rsidRPr="00DF0A81" w:rsidRDefault="00247631" w:rsidP="00300D35">
            <w:pPr>
              <w:pStyle w:val="AHPRAbody"/>
              <w:rPr>
                <w:color w:val="007DC3"/>
              </w:rPr>
            </w:pPr>
            <w:r w:rsidRPr="00DF0A81">
              <w:rPr>
                <w:color w:val="007DC3"/>
              </w:rPr>
              <w:t>Jennifer Naismith</w:t>
            </w:r>
          </w:p>
        </w:tc>
        <w:tc>
          <w:tcPr>
            <w:tcW w:w="2957" w:type="dxa"/>
            <w:tcBorders>
              <w:top w:val="single" w:sz="4" w:space="0" w:color="auto"/>
              <w:left w:val="single" w:sz="4" w:space="0" w:color="auto"/>
              <w:bottom w:val="single" w:sz="4" w:space="0" w:color="auto"/>
              <w:right w:val="single" w:sz="4" w:space="0" w:color="auto"/>
            </w:tcBorders>
          </w:tcPr>
          <w:p w:rsidR="00247631" w:rsidRPr="00DF0A81" w:rsidRDefault="00247631" w:rsidP="00300D35">
            <w:pPr>
              <w:pStyle w:val="AHPRAbody"/>
              <w:rPr>
                <w:color w:val="007DC3"/>
              </w:rPr>
            </w:pPr>
            <w:r w:rsidRPr="00DF0A81">
              <w:rPr>
                <w:color w:val="007DC3"/>
              </w:rPr>
              <w:t>1/12/2011 – 30/11/2012</w:t>
            </w:r>
          </w:p>
        </w:tc>
        <w:tc>
          <w:tcPr>
            <w:tcW w:w="2957" w:type="dxa"/>
            <w:tcBorders>
              <w:top w:val="single" w:sz="4" w:space="0" w:color="auto"/>
              <w:left w:val="single" w:sz="4" w:space="0" w:color="auto"/>
              <w:bottom w:val="single" w:sz="4" w:space="0" w:color="auto"/>
              <w:right w:val="single" w:sz="4" w:space="0" w:color="auto"/>
            </w:tcBorders>
          </w:tcPr>
          <w:p w:rsidR="00247631" w:rsidRPr="00DF0A81" w:rsidRDefault="00247631" w:rsidP="0019554D">
            <w:pPr>
              <w:pStyle w:val="AHPRAbody"/>
              <w:rPr>
                <w:color w:val="007DC3"/>
              </w:rPr>
            </w:pPr>
            <w:r w:rsidRPr="00DF0A81">
              <w:rPr>
                <w:color w:val="007DC3"/>
              </w:rPr>
              <w:t>x</w:t>
            </w:r>
            <w:r w:rsidR="0019554D">
              <w:rPr>
                <w:color w:val="007DC3"/>
              </w:rPr>
              <w:t>x</w:t>
            </w:r>
          </w:p>
        </w:tc>
        <w:tc>
          <w:tcPr>
            <w:tcW w:w="2957" w:type="dxa"/>
            <w:tcBorders>
              <w:top w:val="single" w:sz="4" w:space="0" w:color="auto"/>
              <w:left w:val="single" w:sz="4" w:space="0" w:color="auto"/>
              <w:bottom w:val="single" w:sz="4" w:space="0" w:color="auto"/>
              <w:right w:val="single" w:sz="4" w:space="0" w:color="auto"/>
            </w:tcBorders>
          </w:tcPr>
          <w:p w:rsidR="00247631" w:rsidRPr="00DF0A81" w:rsidRDefault="00247631" w:rsidP="00300D35">
            <w:pPr>
              <w:pStyle w:val="AHPRAbody"/>
              <w:rPr>
                <w:rFonts w:ascii="MV Boli" w:hAnsi="MV Boli" w:cs="MV Boli"/>
                <w:color w:val="007DC3"/>
              </w:rPr>
            </w:pPr>
            <w:r w:rsidRPr="00DF0A81">
              <w:rPr>
                <w:rFonts w:ascii="MV Boli" w:hAnsi="MV Boli" w:cs="MV Boli"/>
                <w:color w:val="007DC3"/>
              </w:rPr>
              <w:t>Jennifer Naismith</w:t>
            </w:r>
          </w:p>
        </w:tc>
        <w:tc>
          <w:tcPr>
            <w:tcW w:w="2958" w:type="dxa"/>
            <w:tcBorders>
              <w:top w:val="single" w:sz="4" w:space="0" w:color="auto"/>
              <w:left w:val="single" w:sz="4" w:space="0" w:color="auto"/>
              <w:bottom w:val="single" w:sz="4" w:space="0" w:color="auto"/>
              <w:right w:val="single" w:sz="4" w:space="0" w:color="auto"/>
            </w:tcBorders>
          </w:tcPr>
          <w:p w:rsidR="00247631" w:rsidRPr="00DF0A81" w:rsidRDefault="00247631" w:rsidP="00300D35">
            <w:pPr>
              <w:pStyle w:val="AHPRAbody"/>
              <w:rPr>
                <w:color w:val="007DC3"/>
              </w:rPr>
            </w:pPr>
            <w:r w:rsidRPr="00DF0A81">
              <w:rPr>
                <w:color w:val="007DC3"/>
              </w:rPr>
              <w:t>18/11/2011</w:t>
            </w:r>
          </w:p>
        </w:tc>
      </w:tr>
    </w:tbl>
    <w:p w:rsidR="00247631" w:rsidRDefault="00247631" w:rsidP="00247631"/>
    <w:tbl>
      <w:tblPr>
        <w:tblStyle w:val="TableGrid"/>
        <w:tblW w:w="0" w:type="auto"/>
        <w:tblLook w:val="04A0"/>
      </w:tblPr>
      <w:tblGrid>
        <w:gridCol w:w="6596"/>
        <w:gridCol w:w="6580"/>
      </w:tblGrid>
      <w:tr w:rsidR="00247631" w:rsidTr="00300D35">
        <w:tc>
          <w:tcPr>
            <w:tcW w:w="7393" w:type="dxa"/>
          </w:tcPr>
          <w:p w:rsidR="00247631" w:rsidRPr="00D81B24" w:rsidRDefault="00247631" w:rsidP="00300D35">
            <w:pPr>
              <w:pStyle w:val="AHPRAbodybold"/>
            </w:pPr>
            <w:r w:rsidRPr="00D81B24">
              <w:t>Provider</w:t>
            </w:r>
            <w:r>
              <w:t>:</w:t>
            </w:r>
          </w:p>
        </w:tc>
        <w:tc>
          <w:tcPr>
            <w:tcW w:w="7393" w:type="dxa"/>
          </w:tcPr>
          <w:p w:rsidR="00247631" w:rsidRPr="00D81B24" w:rsidRDefault="00247631" w:rsidP="00300D35">
            <w:pPr>
              <w:pStyle w:val="AHPRAbodybold"/>
            </w:pPr>
            <w:r w:rsidRPr="00D81B24">
              <w:t>Number of CPD hours claimed for this activity</w:t>
            </w:r>
            <w:r>
              <w:t>:</w:t>
            </w:r>
          </w:p>
        </w:tc>
      </w:tr>
      <w:tr w:rsidR="00247631" w:rsidRPr="000679C1" w:rsidTr="00300D35">
        <w:tc>
          <w:tcPr>
            <w:tcW w:w="7393" w:type="dxa"/>
          </w:tcPr>
          <w:p w:rsidR="00247631" w:rsidRPr="000679C1" w:rsidRDefault="00247631" w:rsidP="00300D35">
            <w:pPr>
              <w:pStyle w:val="AHPRAbody"/>
              <w:rPr>
                <w:color w:val="007DC3"/>
              </w:rPr>
            </w:pPr>
            <w:r w:rsidRPr="000679C1">
              <w:rPr>
                <w:color w:val="007DC3"/>
              </w:rPr>
              <w:t>N/A</w:t>
            </w:r>
          </w:p>
        </w:tc>
        <w:tc>
          <w:tcPr>
            <w:tcW w:w="7393" w:type="dxa"/>
          </w:tcPr>
          <w:p w:rsidR="00247631" w:rsidRPr="000679C1" w:rsidRDefault="00247631" w:rsidP="00300D35">
            <w:pPr>
              <w:pStyle w:val="AHPRAbody"/>
              <w:rPr>
                <w:color w:val="007DC3"/>
              </w:rPr>
            </w:pPr>
            <w:r w:rsidRPr="000679C1">
              <w:rPr>
                <w:color w:val="007DC3"/>
              </w:rPr>
              <w:t>2</w:t>
            </w:r>
          </w:p>
        </w:tc>
      </w:tr>
    </w:tbl>
    <w:p w:rsidR="00247631" w:rsidRDefault="00247631" w:rsidP="00247631">
      <w:pPr>
        <w:spacing w:before="120" w:after="120"/>
        <w:rPr>
          <w:rFonts w:ascii="Arial" w:hAnsi="Arial" w:cs="Arial"/>
          <w:b/>
          <w:sz w:val="20"/>
          <w:szCs w:val="20"/>
        </w:rPr>
      </w:pPr>
    </w:p>
    <w:tbl>
      <w:tblPr>
        <w:tblStyle w:val="TableGrid"/>
        <w:tblW w:w="0" w:type="auto"/>
        <w:tblLook w:val="04A0"/>
      </w:tblPr>
      <w:tblGrid>
        <w:gridCol w:w="13176"/>
      </w:tblGrid>
      <w:tr w:rsidR="00247631" w:rsidRPr="001F42DD" w:rsidTr="00300D35">
        <w:tc>
          <w:tcPr>
            <w:tcW w:w="14786" w:type="dxa"/>
          </w:tcPr>
          <w:p w:rsidR="00247631" w:rsidRPr="001F42DD" w:rsidRDefault="00247631" w:rsidP="00300D35">
            <w:pPr>
              <w:pStyle w:val="AHPRAbody"/>
              <w:spacing w:after="200"/>
            </w:pPr>
            <w:r w:rsidRPr="001F42DD">
              <w:rPr>
                <w:b/>
              </w:rPr>
              <w:t>Learning activity was planned/</w:t>
            </w:r>
            <w:r w:rsidRPr="001F42DD">
              <w:rPr>
                <w:b/>
                <w:strike/>
              </w:rPr>
              <w:t>unplanned</w:t>
            </w:r>
            <w:r w:rsidRPr="001F42DD">
              <w:rPr>
                <w:b/>
              </w:rPr>
              <w:t xml:space="preserve"> </w:t>
            </w:r>
            <w:r w:rsidRPr="001F42DD">
              <w:rPr>
                <w:i/>
              </w:rPr>
              <w:t>(delete as appropriate)</w:t>
            </w:r>
          </w:p>
        </w:tc>
      </w:tr>
      <w:tr w:rsidR="00247631" w:rsidRPr="001F42DD" w:rsidTr="00300D35">
        <w:tc>
          <w:tcPr>
            <w:tcW w:w="14786" w:type="dxa"/>
          </w:tcPr>
          <w:p w:rsidR="00247631" w:rsidRPr="001F42DD" w:rsidRDefault="00247631" w:rsidP="00300D35">
            <w:pPr>
              <w:pStyle w:val="AHPRAbodybold"/>
              <w:spacing w:after="200"/>
              <w:rPr>
                <w:szCs w:val="20"/>
              </w:rPr>
            </w:pPr>
            <w:r w:rsidRPr="001F42DD">
              <w:rPr>
                <w:szCs w:val="20"/>
              </w:rPr>
              <w:t>Description of activity</w:t>
            </w:r>
          </w:p>
          <w:p w:rsidR="00247631" w:rsidRDefault="00B850C6" w:rsidP="00300D35">
            <w:pPr>
              <w:pStyle w:val="AHPRAbody"/>
              <w:rPr>
                <w:szCs w:val="20"/>
              </w:rPr>
            </w:pPr>
            <w:r>
              <w:rPr>
                <w:color w:val="007DC3"/>
                <w:szCs w:val="20"/>
              </w:rPr>
              <w:t>Local group meeting with three</w:t>
            </w:r>
            <w:r w:rsidR="00247631" w:rsidRPr="001F42DD">
              <w:rPr>
                <w:color w:val="007DC3"/>
                <w:szCs w:val="20"/>
              </w:rPr>
              <w:t xml:space="preserve"> other osteopaths – Helen Dale, Craig Easton, </w:t>
            </w:r>
            <w:proofErr w:type="spellStart"/>
            <w:r w:rsidR="00247631" w:rsidRPr="001F42DD">
              <w:rPr>
                <w:color w:val="007DC3"/>
                <w:szCs w:val="20"/>
              </w:rPr>
              <w:t>Suneesha</w:t>
            </w:r>
            <w:proofErr w:type="spellEnd"/>
            <w:r w:rsidR="00247631" w:rsidRPr="001F42DD">
              <w:rPr>
                <w:color w:val="007DC3"/>
                <w:szCs w:val="20"/>
              </w:rPr>
              <w:t xml:space="preserve"> </w:t>
            </w:r>
            <w:proofErr w:type="spellStart"/>
            <w:r w:rsidR="00247631" w:rsidRPr="001F42DD">
              <w:rPr>
                <w:color w:val="007DC3"/>
                <w:szCs w:val="20"/>
              </w:rPr>
              <w:t>Sondhi</w:t>
            </w:r>
            <w:proofErr w:type="spellEnd"/>
            <w:r w:rsidR="00247631" w:rsidRPr="001F42DD">
              <w:rPr>
                <w:color w:val="007DC3"/>
                <w:szCs w:val="20"/>
              </w:rPr>
              <w:t xml:space="preserve">. Topic – treatment of </w:t>
            </w:r>
            <w:proofErr w:type="spellStart"/>
            <w:r w:rsidR="00247631" w:rsidRPr="001F42DD">
              <w:rPr>
                <w:color w:val="007DC3"/>
                <w:szCs w:val="20"/>
              </w:rPr>
              <w:t>spondylolisthesis</w:t>
            </w:r>
            <w:proofErr w:type="spellEnd"/>
            <w:r w:rsidR="00247631" w:rsidRPr="001F42DD">
              <w:rPr>
                <w:szCs w:val="20"/>
              </w:rPr>
              <w:t xml:space="preserve"> </w:t>
            </w:r>
          </w:p>
          <w:p w:rsidR="00247631" w:rsidRPr="001F42DD" w:rsidRDefault="00247631" w:rsidP="00300D35">
            <w:pPr>
              <w:pStyle w:val="AHPRAbody"/>
              <w:rPr>
                <w:b/>
                <w:color w:val="007DC3"/>
              </w:rPr>
            </w:pPr>
            <w:r w:rsidRPr="001F42DD">
              <w:rPr>
                <w:color w:val="007DC3"/>
                <w:szCs w:val="20"/>
              </w:rPr>
              <w:t>Case presentations and sharing of treatment approach</w:t>
            </w:r>
            <w:r w:rsidR="00B850C6">
              <w:rPr>
                <w:color w:val="007DC3"/>
                <w:szCs w:val="20"/>
              </w:rPr>
              <w:t>.</w:t>
            </w:r>
          </w:p>
        </w:tc>
      </w:tr>
      <w:tr w:rsidR="00247631" w:rsidRPr="001F42DD" w:rsidTr="00300D35">
        <w:tc>
          <w:tcPr>
            <w:tcW w:w="14786" w:type="dxa"/>
          </w:tcPr>
          <w:p w:rsidR="00247631" w:rsidRPr="001F42DD" w:rsidRDefault="00247631" w:rsidP="00300D35">
            <w:pPr>
              <w:pStyle w:val="AHPRAbody"/>
              <w:spacing w:after="200"/>
            </w:pPr>
            <w:r w:rsidRPr="001F42DD">
              <w:rPr>
                <w:b/>
              </w:rPr>
              <w:t>My learning objective related to this activity</w:t>
            </w:r>
            <w:r w:rsidRPr="001F42DD">
              <w:t xml:space="preserve"> </w:t>
            </w:r>
            <w:r w:rsidRPr="001F42DD">
              <w:rPr>
                <w:i/>
              </w:rPr>
              <w:t>(n/a if activity was unplanned)</w:t>
            </w:r>
          </w:p>
          <w:p w:rsidR="00247631" w:rsidRPr="001F42DD" w:rsidRDefault="00247631" w:rsidP="00B850C6">
            <w:pPr>
              <w:pStyle w:val="AHPRAbody"/>
              <w:rPr>
                <w:color w:val="007DC3"/>
              </w:rPr>
            </w:pPr>
            <w:r w:rsidRPr="001F42DD">
              <w:rPr>
                <w:color w:val="007DC3"/>
              </w:rPr>
              <w:t>Update my knowledge and skills in the diagnosis, clinical examination and</w:t>
            </w:r>
            <w:r w:rsidR="00B850C6">
              <w:rPr>
                <w:color w:val="007DC3"/>
              </w:rPr>
              <w:t xml:space="preserve"> treatment of </w:t>
            </w:r>
            <w:proofErr w:type="spellStart"/>
            <w:r w:rsidR="00B850C6">
              <w:rPr>
                <w:color w:val="007DC3"/>
              </w:rPr>
              <w:t>spondylolisthesis</w:t>
            </w:r>
            <w:proofErr w:type="spellEnd"/>
            <w:r w:rsidR="00B850C6">
              <w:rPr>
                <w:color w:val="007DC3"/>
              </w:rPr>
              <w:t xml:space="preserve"> </w:t>
            </w:r>
            <w:r w:rsidRPr="001F42DD">
              <w:rPr>
                <w:color w:val="007DC3"/>
              </w:rPr>
              <w:t>and referral options</w:t>
            </w:r>
            <w:r w:rsidR="00B850C6">
              <w:rPr>
                <w:color w:val="007DC3"/>
              </w:rPr>
              <w:t>.</w:t>
            </w:r>
          </w:p>
        </w:tc>
      </w:tr>
      <w:tr w:rsidR="00247631" w:rsidRPr="001F42DD" w:rsidTr="00300D35">
        <w:tc>
          <w:tcPr>
            <w:tcW w:w="14786" w:type="dxa"/>
          </w:tcPr>
          <w:p w:rsidR="00247631" w:rsidRPr="001F42DD" w:rsidRDefault="00247631" w:rsidP="00300D35">
            <w:pPr>
              <w:pStyle w:val="AHPRAbody"/>
              <w:spacing w:after="200"/>
              <w:rPr>
                <w:i/>
              </w:rPr>
            </w:pPr>
            <w:r w:rsidRPr="001F42DD">
              <w:rPr>
                <w:b/>
              </w:rPr>
              <w:t>What experience did I gain from this?</w:t>
            </w:r>
            <w:r w:rsidRPr="001F42DD">
              <w:t xml:space="preserve"> </w:t>
            </w:r>
            <w:r w:rsidRPr="001F42DD">
              <w:rPr>
                <w:i/>
              </w:rPr>
              <w:t>(What did I get out of it? What went well? What would have improved my learning?)</w:t>
            </w:r>
          </w:p>
          <w:p w:rsidR="00247631" w:rsidRDefault="00247631" w:rsidP="00300D35">
            <w:pPr>
              <w:pStyle w:val="AHPRAbody"/>
              <w:rPr>
                <w:color w:val="007DC3"/>
              </w:rPr>
            </w:pPr>
            <w:r w:rsidRPr="001F42DD">
              <w:rPr>
                <w:color w:val="007DC3"/>
              </w:rPr>
              <w:t xml:space="preserve">Discussion with group refreshed my clinical knowledge and diagnosis, and identified sources of recent research on </w:t>
            </w:r>
            <w:proofErr w:type="spellStart"/>
            <w:r w:rsidRPr="001F42DD">
              <w:rPr>
                <w:color w:val="007DC3"/>
              </w:rPr>
              <w:t>spondylolisthesis</w:t>
            </w:r>
            <w:proofErr w:type="spellEnd"/>
            <w:r w:rsidRPr="001F42DD">
              <w:rPr>
                <w:color w:val="007DC3"/>
              </w:rPr>
              <w:t xml:space="preserve">. One of the </w:t>
            </w:r>
            <w:proofErr w:type="gramStart"/>
            <w:r w:rsidRPr="001F42DD">
              <w:rPr>
                <w:color w:val="007DC3"/>
              </w:rPr>
              <w:t>group</w:t>
            </w:r>
            <w:proofErr w:type="gramEnd"/>
            <w:r w:rsidRPr="001F42DD">
              <w:rPr>
                <w:color w:val="007DC3"/>
              </w:rPr>
              <w:t xml:space="preserve"> had contact with a local neurosurgeon with an interest in this area who was amenable to communicating with local osteopaths. Learned new treatment techniques that could be applied to the lumbar spine using minimal force.</w:t>
            </w:r>
          </w:p>
          <w:p w:rsidR="00B850C6" w:rsidRDefault="00B850C6" w:rsidP="00300D35">
            <w:pPr>
              <w:pStyle w:val="AHPRAbody"/>
              <w:rPr>
                <w:color w:val="007DC3"/>
              </w:rPr>
            </w:pPr>
          </w:p>
          <w:p w:rsidR="00247631" w:rsidRPr="001F42DD" w:rsidRDefault="00247631" w:rsidP="00300D35">
            <w:pPr>
              <w:pStyle w:val="AHPRAbody"/>
              <w:rPr>
                <w:color w:val="007DC3"/>
              </w:rPr>
            </w:pPr>
            <w:r w:rsidRPr="001F42DD">
              <w:rPr>
                <w:color w:val="007DC3"/>
                <w:szCs w:val="20"/>
              </w:rPr>
              <w:t>It was good to be able to share knowledge with colleagues in an open way and to be able to admit not knowing all the answers. The group aspect seemed to enhance the osteopathic practical approach that would have been lacking if I had just studied this area on my own</w:t>
            </w:r>
            <w:r w:rsidR="00B850C6">
              <w:rPr>
                <w:color w:val="007DC3"/>
                <w:szCs w:val="20"/>
              </w:rPr>
              <w:t>.</w:t>
            </w:r>
          </w:p>
        </w:tc>
      </w:tr>
      <w:tr w:rsidR="00247631" w:rsidRPr="001F42DD" w:rsidTr="00300D35">
        <w:tc>
          <w:tcPr>
            <w:tcW w:w="14786" w:type="dxa"/>
          </w:tcPr>
          <w:p w:rsidR="00247631" w:rsidRPr="001F42DD" w:rsidRDefault="00247631" w:rsidP="00300D35">
            <w:pPr>
              <w:pStyle w:val="AHPRAbodybold"/>
              <w:spacing w:after="200"/>
            </w:pPr>
            <w:r w:rsidRPr="001F42DD">
              <w:t>How have I applied this to my professional work as an osteopath?</w:t>
            </w:r>
          </w:p>
          <w:p w:rsidR="00247631" w:rsidRPr="001F42DD" w:rsidRDefault="00247631" w:rsidP="00300D35">
            <w:pPr>
              <w:pStyle w:val="AHPRAbody"/>
              <w:rPr>
                <w:color w:val="007DC3"/>
              </w:rPr>
            </w:pPr>
            <w:r w:rsidRPr="001F42DD">
              <w:rPr>
                <w:color w:val="007DC3"/>
              </w:rPr>
              <w:t>My in</w:t>
            </w:r>
            <w:r w:rsidR="00B850C6">
              <w:rPr>
                <w:color w:val="007DC3"/>
              </w:rPr>
              <w:t>terest was generated by having three</w:t>
            </w:r>
            <w:r w:rsidRPr="001F42DD">
              <w:rPr>
                <w:color w:val="007DC3"/>
              </w:rPr>
              <w:t xml:space="preserve"> patients with</w:t>
            </w:r>
            <w:r w:rsidR="00B850C6">
              <w:rPr>
                <w:color w:val="007DC3"/>
              </w:rPr>
              <w:t xml:space="preserve"> </w:t>
            </w:r>
            <w:proofErr w:type="spellStart"/>
            <w:r w:rsidR="00B850C6">
              <w:rPr>
                <w:color w:val="007DC3"/>
              </w:rPr>
              <w:t>spondylolisthesis</w:t>
            </w:r>
            <w:proofErr w:type="spellEnd"/>
            <w:r w:rsidR="00B850C6">
              <w:rPr>
                <w:color w:val="007DC3"/>
              </w:rPr>
              <w:t xml:space="preserve"> in the last four</w:t>
            </w:r>
            <w:r w:rsidRPr="001F42DD">
              <w:rPr>
                <w:color w:val="007DC3"/>
              </w:rPr>
              <w:t xml:space="preserve"> months. This learning has helped my management of them. I have discussed one patient’s problem with the local neurosurgeon. This has a</w:t>
            </w:r>
            <w:r w:rsidR="00B850C6">
              <w:rPr>
                <w:color w:val="007DC3"/>
              </w:rPr>
              <w:t>lso helped my work as a Clinic T</w:t>
            </w:r>
            <w:r w:rsidRPr="001F42DD">
              <w:rPr>
                <w:color w:val="007DC3"/>
              </w:rPr>
              <w:t>utor at the Victoria University osteopathic program. Overall, I feel more confident managing the treatment of patients with this condition.</w:t>
            </w:r>
          </w:p>
        </w:tc>
      </w:tr>
      <w:tr w:rsidR="00247631" w:rsidRPr="001F42DD" w:rsidTr="00300D35">
        <w:tc>
          <w:tcPr>
            <w:tcW w:w="14786" w:type="dxa"/>
          </w:tcPr>
          <w:p w:rsidR="00247631" w:rsidRPr="001F42DD" w:rsidRDefault="00247631" w:rsidP="00300D35">
            <w:pPr>
              <w:pStyle w:val="AHPRAbodybold"/>
              <w:spacing w:after="200"/>
            </w:pPr>
            <w:r w:rsidRPr="001F42DD">
              <w:t>What further learning do I need in this area?</w:t>
            </w:r>
          </w:p>
          <w:p w:rsidR="00247631" w:rsidRPr="001F42DD" w:rsidRDefault="00247631" w:rsidP="00300D35">
            <w:pPr>
              <w:pStyle w:val="AHPRAbody"/>
              <w:rPr>
                <w:color w:val="007DC3"/>
              </w:rPr>
            </w:pPr>
            <w:r w:rsidRPr="001F42DD">
              <w:rPr>
                <w:color w:val="007DC3"/>
              </w:rPr>
              <w:t xml:space="preserve">This activity identified recent research papers on </w:t>
            </w:r>
            <w:proofErr w:type="spellStart"/>
            <w:r w:rsidRPr="001F42DD">
              <w:rPr>
                <w:color w:val="007DC3"/>
              </w:rPr>
              <w:t>spondylolisthesis</w:t>
            </w:r>
            <w:proofErr w:type="spellEnd"/>
            <w:r w:rsidRPr="001F42DD">
              <w:rPr>
                <w:color w:val="007DC3"/>
              </w:rPr>
              <w:t xml:space="preserve"> which I will obtain and read.</w:t>
            </w:r>
            <w:bookmarkStart w:id="2" w:name="_GoBack"/>
            <w:bookmarkEnd w:id="2"/>
          </w:p>
        </w:tc>
      </w:tr>
    </w:tbl>
    <w:p w:rsidR="002C2733" w:rsidRDefault="002C2733"/>
    <w:sectPr w:rsidR="002C2733" w:rsidSect="00247631">
      <w:headerReference w:type="default" r:id="rId6"/>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08" w:rsidRDefault="004D6E08" w:rsidP="000F4DD3">
      <w:pPr>
        <w:spacing w:after="0" w:line="240" w:lineRule="auto"/>
      </w:pPr>
      <w:r>
        <w:separator/>
      </w:r>
    </w:p>
  </w:endnote>
  <w:endnote w:type="continuationSeparator" w:id="0">
    <w:p w:rsidR="004D6E08" w:rsidRDefault="004D6E08" w:rsidP="000F4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D3" w:rsidRPr="00E77E23" w:rsidRDefault="000F4DD3" w:rsidP="000F4DD3">
    <w:pPr>
      <w:pStyle w:val="AHPRAfirstpagefooter"/>
    </w:pPr>
    <w:r>
      <w:rPr>
        <w:color w:val="007DC3"/>
      </w:rPr>
      <w:t>Osteopathy</w:t>
    </w:r>
    <w:r w:rsidRPr="00E77E23">
      <w:rPr>
        <w:color w:val="007DC3"/>
      </w:rPr>
      <w:t xml:space="preserve"> </w:t>
    </w:r>
    <w:r>
      <w:t>Board of Australia</w:t>
    </w:r>
  </w:p>
  <w:p w:rsidR="000F4DD3" w:rsidRDefault="000F4DD3" w:rsidP="000F4DD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osteopathyboard</w:t>
    </w:r>
    <w:r w:rsidRPr="00AD312E">
      <w:t>.gov.au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08" w:rsidRDefault="004D6E08" w:rsidP="000F4DD3">
      <w:pPr>
        <w:spacing w:after="0" w:line="240" w:lineRule="auto"/>
      </w:pPr>
      <w:r>
        <w:separator/>
      </w:r>
    </w:p>
  </w:footnote>
  <w:footnote w:type="continuationSeparator" w:id="0">
    <w:p w:rsidR="004D6E08" w:rsidRDefault="004D6E08" w:rsidP="000F4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D3" w:rsidRDefault="000F4DD3">
    <w:pPr>
      <w:pStyle w:val="Header"/>
    </w:pPr>
    <w:r>
      <w:rPr>
        <w:b/>
        <w:bCs/>
        <w:noProof/>
        <w:lang w:val="en-US" w:eastAsia="en-US"/>
      </w:rPr>
      <w:drawing>
        <wp:anchor distT="0" distB="0" distL="114300" distR="114300" simplePos="0" relativeHeight="251659264" behindDoc="0" locked="0" layoutInCell="1" allowOverlap="1">
          <wp:simplePos x="0" y="0"/>
          <wp:positionH relativeFrom="margin">
            <wp:posOffset>7402195</wp:posOffset>
          </wp:positionH>
          <wp:positionV relativeFrom="margin">
            <wp:posOffset>-793115</wp:posOffset>
          </wp:positionV>
          <wp:extent cx="1007745" cy="1068070"/>
          <wp:effectExtent l="0" t="0" r="0" b="0"/>
          <wp:wrapSquare wrapText="bothSides"/>
          <wp:docPr id="1" name="Picture 1" descr="Ost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o 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106807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247631"/>
    <w:rsid w:val="000F4DD3"/>
    <w:rsid w:val="0019554D"/>
    <w:rsid w:val="00247631"/>
    <w:rsid w:val="002C2733"/>
    <w:rsid w:val="003F7A28"/>
    <w:rsid w:val="004D6E08"/>
    <w:rsid w:val="00B850C6"/>
    <w:rsid w:val="00D36DCB"/>
    <w:rsid w:val="00FE2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631"/>
    <w:pPr>
      <w:spacing w:after="0" w:line="240" w:lineRule="auto"/>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body">
    <w:name w:val="AHPRA body"/>
    <w:basedOn w:val="Normal"/>
    <w:qFormat/>
    <w:rsid w:val="00247631"/>
    <w:pPr>
      <w:spacing w:line="240" w:lineRule="auto"/>
    </w:pPr>
    <w:rPr>
      <w:rFonts w:ascii="Arial" w:eastAsia="Cambria" w:hAnsi="Arial" w:cs="Arial"/>
      <w:sz w:val="20"/>
      <w:szCs w:val="24"/>
      <w:lang w:val="en-US" w:eastAsia="en-US"/>
    </w:rPr>
  </w:style>
  <w:style w:type="paragraph" w:customStyle="1" w:styleId="AHPRAbodybold">
    <w:name w:val="AHPRA body bold"/>
    <w:basedOn w:val="AHPRAbody"/>
    <w:qFormat/>
    <w:rsid w:val="00247631"/>
    <w:rPr>
      <w:b/>
    </w:rPr>
  </w:style>
  <w:style w:type="paragraph" w:customStyle="1" w:styleId="AHPRADocumenttitle">
    <w:name w:val="AHPRA Document title"/>
    <w:basedOn w:val="Normal"/>
    <w:rsid w:val="00247631"/>
    <w:pPr>
      <w:spacing w:before="200" w:line="240" w:lineRule="auto"/>
      <w:outlineLvl w:val="0"/>
    </w:pPr>
    <w:rPr>
      <w:rFonts w:ascii="Arial" w:eastAsia="Cambria" w:hAnsi="Arial" w:cs="Arial"/>
      <w:color w:val="00BCE4"/>
      <w:sz w:val="32"/>
      <w:szCs w:val="52"/>
      <w:lang w:val="en-US" w:eastAsia="en-US"/>
    </w:rPr>
  </w:style>
  <w:style w:type="paragraph" w:styleId="Header">
    <w:name w:val="header"/>
    <w:basedOn w:val="Normal"/>
    <w:link w:val="HeaderChar"/>
    <w:uiPriority w:val="99"/>
    <w:unhideWhenUsed/>
    <w:rsid w:val="000F4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D3"/>
    <w:rPr>
      <w:rFonts w:eastAsiaTheme="minorEastAsia"/>
      <w:lang w:val="en-AU" w:eastAsia="en-AU"/>
    </w:rPr>
  </w:style>
  <w:style w:type="paragraph" w:styleId="Footer">
    <w:name w:val="footer"/>
    <w:basedOn w:val="Normal"/>
    <w:link w:val="FooterChar"/>
    <w:uiPriority w:val="99"/>
    <w:unhideWhenUsed/>
    <w:rsid w:val="000F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D3"/>
    <w:rPr>
      <w:rFonts w:eastAsiaTheme="minorEastAsia"/>
      <w:lang w:val="en-AU" w:eastAsia="en-AU"/>
    </w:rPr>
  </w:style>
  <w:style w:type="paragraph" w:customStyle="1" w:styleId="AHPRAfooter">
    <w:name w:val="AHPRA footer"/>
    <w:basedOn w:val="FootnoteText"/>
    <w:rsid w:val="000F4DD3"/>
    <w:rPr>
      <w:rFonts w:ascii="Arial" w:eastAsia="Cambria" w:hAnsi="Arial" w:cs="Arial"/>
      <w:color w:val="5F6062"/>
      <w:sz w:val="18"/>
      <w:lang w:eastAsia="en-US"/>
    </w:rPr>
  </w:style>
  <w:style w:type="paragraph" w:customStyle="1" w:styleId="AHPRAfirstpagefooter">
    <w:name w:val="AHPRA first page footer"/>
    <w:basedOn w:val="AHPRAfooter"/>
    <w:rsid w:val="000F4DD3"/>
    <w:pPr>
      <w:jc w:val="center"/>
    </w:pPr>
    <w:rPr>
      <w:b/>
    </w:rPr>
  </w:style>
  <w:style w:type="paragraph" w:styleId="FootnoteText">
    <w:name w:val="footnote text"/>
    <w:basedOn w:val="Normal"/>
    <w:link w:val="FootnoteTextChar"/>
    <w:uiPriority w:val="99"/>
    <w:semiHidden/>
    <w:unhideWhenUsed/>
    <w:rsid w:val="000F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DD3"/>
    <w:rPr>
      <w:rFonts w:eastAsiaTheme="minorEastAsia"/>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631"/>
    <w:pPr>
      <w:spacing w:after="0" w:line="240" w:lineRule="auto"/>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body">
    <w:name w:val="AHPRA body"/>
    <w:basedOn w:val="Normal"/>
    <w:qFormat/>
    <w:rsid w:val="00247631"/>
    <w:pPr>
      <w:spacing w:line="240" w:lineRule="auto"/>
    </w:pPr>
    <w:rPr>
      <w:rFonts w:ascii="Arial" w:eastAsia="Cambria" w:hAnsi="Arial" w:cs="Arial"/>
      <w:sz w:val="20"/>
      <w:szCs w:val="24"/>
      <w:lang w:val="en-US" w:eastAsia="en-US"/>
    </w:rPr>
  </w:style>
  <w:style w:type="paragraph" w:customStyle="1" w:styleId="AHPRAbodybold">
    <w:name w:val="AHPRA body bold"/>
    <w:basedOn w:val="AHPRAbody"/>
    <w:qFormat/>
    <w:rsid w:val="00247631"/>
    <w:rPr>
      <w:b/>
    </w:rPr>
  </w:style>
  <w:style w:type="paragraph" w:customStyle="1" w:styleId="AHPRADocumenttitle">
    <w:name w:val="AHPRA Document title"/>
    <w:basedOn w:val="Normal"/>
    <w:rsid w:val="00247631"/>
    <w:pPr>
      <w:spacing w:before="200" w:line="240" w:lineRule="auto"/>
      <w:outlineLvl w:val="0"/>
    </w:pPr>
    <w:rPr>
      <w:rFonts w:ascii="Arial" w:eastAsia="Cambria" w:hAnsi="Arial" w:cs="Arial"/>
      <w:color w:val="00BCE4"/>
      <w:sz w:val="32"/>
      <w:szCs w:val="52"/>
      <w:lang w:val="en-US" w:eastAsia="en-US"/>
    </w:rPr>
  </w:style>
  <w:style w:type="paragraph" w:styleId="Header">
    <w:name w:val="header"/>
    <w:basedOn w:val="Normal"/>
    <w:link w:val="HeaderChar"/>
    <w:uiPriority w:val="99"/>
    <w:unhideWhenUsed/>
    <w:rsid w:val="000F4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D3"/>
    <w:rPr>
      <w:rFonts w:eastAsiaTheme="minorEastAsia"/>
      <w:lang w:val="en-AU" w:eastAsia="en-AU"/>
    </w:rPr>
  </w:style>
  <w:style w:type="paragraph" w:styleId="Footer">
    <w:name w:val="footer"/>
    <w:basedOn w:val="Normal"/>
    <w:link w:val="FooterChar"/>
    <w:uiPriority w:val="99"/>
    <w:unhideWhenUsed/>
    <w:rsid w:val="000F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D3"/>
    <w:rPr>
      <w:rFonts w:eastAsiaTheme="minorEastAsia"/>
      <w:lang w:val="en-AU" w:eastAsia="en-AU"/>
    </w:rPr>
  </w:style>
  <w:style w:type="paragraph" w:customStyle="1" w:styleId="AHPRAfooter">
    <w:name w:val="AHPRA footer"/>
    <w:basedOn w:val="FootnoteText"/>
    <w:rsid w:val="000F4DD3"/>
    <w:rPr>
      <w:rFonts w:ascii="Arial" w:eastAsia="Cambria" w:hAnsi="Arial" w:cs="Arial"/>
      <w:color w:val="5F6062"/>
      <w:sz w:val="18"/>
      <w:lang w:eastAsia="en-US"/>
    </w:rPr>
  </w:style>
  <w:style w:type="paragraph" w:customStyle="1" w:styleId="AHPRAfirstpagefooter">
    <w:name w:val="AHPRA first page footer"/>
    <w:basedOn w:val="AHPRAfooter"/>
    <w:rsid w:val="000F4DD3"/>
    <w:pPr>
      <w:jc w:val="center"/>
    </w:pPr>
    <w:rPr>
      <w:b/>
    </w:rPr>
  </w:style>
  <w:style w:type="paragraph" w:styleId="FootnoteText">
    <w:name w:val="footnote text"/>
    <w:basedOn w:val="Normal"/>
    <w:link w:val="FootnoteTextChar"/>
    <w:uiPriority w:val="99"/>
    <w:semiHidden/>
    <w:unhideWhenUsed/>
    <w:rsid w:val="000F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DD3"/>
    <w:rPr>
      <w:rFonts w:eastAsiaTheme="minorEastAsia"/>
      <w:sz w:val="20"/>
      <w:szCs w:val="20"/>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your CPD activities form – example</dc:title>
  <dc:subject>Example</dc:subject>
  <dc:creator>Osteopathy Board</dc:creator>
  <cp:lastModifiedBy>Tara Johnson</cp:lastModifiedBy>
  <cp:revision>2</cp:revision>
  <dcterms:created xsi:type="dcterms:W3CDTF">2014-07-07T05:38:00Z</dcterms:created>
  <dcterms:modified xsi:type="dcterms:W3CDTF">2014-07-07T05:38:00Z</dcterms:modified>
</cp:coreProperties>
</file>