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2881" w:rsidRPr="00C3795C" w:rsidRDefault="00984E15" w:rsidP="008A56B3">
      <w:pPr>
        <w:pStyle w:val="AHPRADocumenttitle"/>
      </w:pPr>
      <w:r>
        <w:rPr>
          <w:noProof/>
          <w:lang w:val="en-US"/>
        </w:rPr>
        <w:t>Communiqué</w:t>
      </w:r>
    </w:p>
    <w:p w:rsidR="009138F9" w:rsidRDefault="009647C5" w:rsidP="000E29C2">
      <w:pPr>
        <w:spacing w:line="360" w:lineRule="auto"/>
      </w:pPr>
      <w:r>
        <w:rPr>
          <w:noProof/>
          <w:lang w:val="en-US"/>
        </w:rPr>
        <w:pict>
          <v:shapetype id="_x0000_t32" coordsize="21600,21600" o:spt="32" o:oned="t" path="m,l21600,21600e" filled="f">
            <v:path arrowok="t" fillok="f" o:connecttype="none"/>
            <o:lock v:ext="edit" shapetype="t"/>
          </v:shapetype>
          <v:shape id="AutoShape 3" o:spid="_x0000_s1026" type="#_x0000_t32" style="position:absolute;margin-left:-63pt;margin-top:2pt;width:160.35pt;height:0;z-index:2516577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"/>
        </w:pict>
      </w:r>
    </w:p>
    <w:p w:rsidR="00622247" w:rsidRDefault="0051051F" w:rsidP="00984E15">
      <w:pPr>
        <w:pStyle w:val="AHPRADocumentsubheading"/>
      </w:pPr>
      <w:r>
        <w:t>May</w:t>
      </w:r>
      <w:r w:rsidR="004C0CAC">
        <w:t xml:space="preserve"> </w:t>
      </w:r>
      <w:r w:rsidR="00C7035B">
        <w:t>201</w:t>
      </w:r>
      <w:r w:rsidR="00D72C3E">
        <w:t>7</w:t>
      </w:r>
      <w:r w:rsidR="00984E15" w:rsidRPr="00984E15">
        <w:t xml:space="preserve"> meeting of the Osteopathy Board of Australia</w:t>
      </w:r>
    </w:p>
    <w:p w:rsidR="00312836" w:rsidRPr="00036FD1" w:rsidRDefault="0051051F">
      <w:pPr>
        <w:pStyle w:val="AHPRABody0"/>
        <w:rPr>
          <w:color w:val="000000" w:themeColor="text1"/>
        </w:rPr>
      </w:pPr>
      <w:r>
        <w:rPr>
          <w:color w:val="000000" w:themeColor="text1"/>
        </w:rPr>
        <w:t xml:space="preserve">The </w:t>
      </w:r>
      <w:r w:rsidR="00CB59CB">
        <w:rPr>
          <w:color w:val="000000" w:themeColor="text1"/>
        </w:rPr>
        <w:t>9</w:t>
      </w:r>
      <w:r>
        <w:rPr>
          <w:color w:val="000000" w:themeColor="text1"/>
        </w:rPr>
        <w:t>0</w:t>
      </w:r>
      <w:r w:rsidR="00F47B7E" w:rsidRPr="00F47B7E">
        <w:rPr>
          <w:color w:val="000000" w:themeColor="text1"/>
          <w:vertAlign w:val="superscript"/>
        </w:rPr>
        <w:t>th</w:t>
      </w:r>
      <w:r w:rsidR="00F47B7E" w:rsidRPr="00F47B7E">
        <w:rPr>
          <w:color w:val="000000" w:themeColor="text1"/>
        </w:rPr>
        <w:t xml:space="preserve"> meet</w:t>
      </w:r>
      <w:bookmarkStart w:id="0" w:name="_GoBack"/>
      <w:bookmarkEnd w:id="0"/>
      <w:r w:rsidR="00F47B7E" w:rsidRPr="00F47B7E">
        <w:rPr>
          <w:color w:val="000000" w:themeColor="text1"/>
        </w:rPr>
        <w:t>ing of the Osteopathy Board of Australia (the Board) was held on</w:t>
      </w:r>
      <w:r w:rsidR="00F47B7E" w:rsidRPr="00F47B7E">
        <w:rPr>
          <w:color w:val="000000" w:themeColor="text1"/>
          <w:lang w:val="en-GB"/>
        </w:rPr>
        <w:t xml:space="preserve"> </w:t>
      </w:r>
      <w:r>
        <w:rPr>
          <w:color w:val="000000" w:themeColor="text1"/>
          <w:lang w:val="en-GB"/>
        </w:rPr>
        <w:t>25 May</w:t>
      </w:r>
      <w:r w:rsidR="00F47B7E" w:rsidRPr="00F47B7E">
        <w:rPr>
          <w:color w:val="000000" w:themeColor="text1"/>
          <w:lang w:val="en-GB"/>
        </w:rPr>
        <w:t xml:space="preserve"> 2017 in Melbourne</w:t>
      </w:r>
      <w:r w:rsidR="00F47B7E" w:rsidRPr="00F47B7E">
        <w:rPr>
          <w:color w:val="000000" w:themeColor="text1"/>
        </w:rPr>
        <w:t>. The Board publishes this communiqué on our website and emails it to a broad range of stakeholders. At each meeting, the Board considers a wide range of issues, many of which are routine and are not included in this communiqué.</w:t>
      </w:r>
    </w:p>
    <w:p w:rsidR="00180ECA" w:rsidRPr="00036FD1" w:rsidRDefault="00180ECA" w:rsidP="00180ECA">
      <w:pPr>
        <w:pStyle w:val="AHPRABody0"/>
        <w:rPr>
          <w:color w:val="000000" w:themeColor="text1"/>
        </w:rPr>
      </w:pPr>
    </w:p>
    <w:p w:rsidR="00252340" w:rsidRPr="00D11268" w:rsidRDefault="00F47B7E">
      <w:pPr>
        <w:pStyle w:val="AHPRASubhead"/>
        <w:rPr>
          <w:b w:val="0"/>
          <w:lang w:eastAsia="en-AU"/>
        </w:rPr>
      </w:pPr>
      <w:r w:rsidRPr="00D11268">
        <w:rPr>
          <w:b w:val="0"/>
          <w:color w:val="000000" w:themeColor="text1"/>
          <w:szCs w:val="20"/>
          <w:lang w:eastAsia="en-AU"/>
        </w:rPr>
        <w:t>The whole Board meets as the Registration and Notification Committee (RNC) on the same day as the Board meetings</w:t>
      </w:r>
      <w:r w:rsidR="00BE2CAA">
        <w:rPr>
          <w:b w:val="0"/>
          <w:color w:val="000000" w:themeColor="text1"/>
          <w:szCs w:val="20"/>
          <w:lang w:eastAsia="en-AU"/>
        </w:rPr>
        <w:t>.</w:t>
      </w:r>
    </w:p>
    <w:p w:rsidR="00CB59CB" w:rsidRDefault="00CB59CB" w:rsidP="00CB59CB">
      <w:pPr>
        <w:pStyle w:val="AHPRASubhead"/>
      </w:pPr>
      <w:r>
        <w:t xml:space="preserve">Request for quote: Revised </w:t>
      </w:r>
      <w:r>
        <w:rPr>
          <w:i/>
        </w:rPr>
        <w:t xml:space="preserve">Capabilities for </w:t>
      </w:r>
      <w:r w:rsidR="00855890">
        <w:rPr>
          <w:i/>
        </w:rPr>
        <w:t>o</w:t>
      </w:r>
      <w:r>
        <w:rPr>
          <w:i/>
        </w:rPr>
        <w:t xml:space="preserve">steopathic </w:t>
      </w:r>
      <w:r w:rsidR="00855890">
        <w:rPr>
          <w:i/>
        </w:rPr>
        <w:t>p</w:t>
      </w:r>
      <w:r w:rsidRPr="00B606EB">
        <w:rPr>
          <w:i/>
        </w:rPr>
        <w:t>ractice</w:t>
      </w:r>
    </w:p>
    <w:p w:rsidR="00CB59CB" w:rsidRDefault="00CB59CB" w:rsidP="00CB59CB">
      <w:pPr>
        <w:pStyle w:val="AHPRAbody"/>
      </w:pPr>
      <w:r>
        <w:t xml:space="preserve">We are continuing our revision of the </w:t>
      </w:r>
      <w:r w:rsidRPr="00B606EB">
        <w:rPr>
          <w:i/>
        </w:rPr>
        <w:t xml:space="preserve">Capabilities for </w:t>
      </w:r>
      <w:r w:rsidR="00855890">
        <w:rPr>
          <w:i/>
        </w:rPr>
        <w:t>o</w:t>
      </w:r>
      <w:r w:rsidRPr="00B606EB">
        <w:rPr>
          <w:i/>
        </w:rPr>
        <w:t xml:space="preserve">steopathic </w:t>
      </w:r>
      <w:r w:rsidR="00855890">
        <w:rPr>
          <w:i/>
        </w:rPr>
        <w:t>p</w:t>
      </w:r>
      <w:r w:rsidRPr="00B606EB">
        <w:rPr>
          <w:i/>
        </w:rPr>
        <w:t>ractice</w:t>
      </w:r>
      <w:r>
        <w:t xml:space="preserve"> document, following a recent preliminary consultation with targeted stakeholders. </w:t>
      </w:r>
    </w:p>
    <w:p w:rsidR="00CB59CB" w:rsidRDefault="00CB59CB" w:rsidP="00CB59CB">
      <w:pPr>
        <w:pStyle w:val="AHPRAbody"/>
      </w:pPr>
      <w:r>
        <w:t>We have published a procurement document</w:t>
      </w:r>
      <w:r w:rsidRPr="00C932C1">
        <w:t xml:space="preserve"> </w:t>
      </w:r>
      <w:r>
        <w:t>seeking interested bidders to amend the draft revised</w:t>
      </w:r>
      <w:r>
        <w:rPr>
          <w:i/>
          <w:iCs/>
        </w:rPr>
        <w:t xml:space="preserve"> Capabilities for </w:t>
      </w:r>
      <w:r w:rsidR="00855890">
        <w:rPr>
          <w:i/>
          <w:iCs/>
        </w:rPr>
        <w:t>o</w:t>
      </w:r>
      <w:r>
        <w:rPr>
          <w:i/>
          <w:iCs/>
        </w:rPr>
        <w:t xml:space="preserve">steopathic </w:t>
      </w:r>
      <w:r w:rsidR="00855890">
        <w:rPr>
          <w:i/>
          <w:iCs/>
        </w:rPr>
        <w:t>p</w:t>
      </w:r>
      <w:r>
        <w:rPr>
          <w:i/>
          <w:iCs/>
        </w:rPr>
        <w:t>ractice</w:t>
      </w:r>
      <w:r>
        <w:t xml:space="preserve"> document, to address the feedback received in preliminary consultation prior to public consultation and to finalise the document after public consultation.</w:t>
      </w:r>
      <w:r w:rsidRPr="00C932C1">
        <w:t xml:space="preserve"> </w:t>
      </w:r>
    </w:p>
    <w:p w:rsidR="00CB59CB" w:rsidRPr="007543C5" w:rsidRDefault="00CB59CB" w:rsidP="00CB59CB">
      <w:pPr>
        <w:pStyle w:val="AHPRAbody"/>
      </w:pPr>
      <w:r>
        <w:t xml:space="preserve">We are interested in hearing from individuals or a team of interested bidders. The closing date </w:t>
      </w:r>
      <w:r w:rsidR="0051051F">
        <w:t>has been extended to</w:t>
      </w:r>
      <w:r>
        <w:t xml:space="preserve"> </w:t>
      </w:r>
      <w:r w:rsidR="0051051F">
        <w:rPr>
          <w:b/>
          <w:bCs/>
        </w:rPr>
        <w:t>12 June</w:t>
      </w:r>
      <w:r>
        <w:rPr>
          <w:b/>
          <w:bCs/>
        </w:rPr>
        <w:t xml:space="preserve"> 2017</w:t>
      </w:r>
      <w:r w:rsidRPr="00CF2D27">
        <w:rPr>
          <w:bCs/>
        </w:rPr>
        <w:t>.</w:t>
      </w:r>
    </w:p>
    <w:p w:rsidR="00CB59CB" w:rsidRDefault="00CB59CB" w:rsidP="00CB59CB">
      <w:pPr>
        <w:pStyle w:val="AHPRABody0"/>
        <w:spacing w:after="200"/>
        <w:rPr>
          <w:shd w:val="clear" w:color="auto" w:fill="FFFFFF"/>
        </w:rPr>
      </w:pPr>
      <w:r>
        <w:t>Further information</w:t>
      </w:r>
      <w:r w:rsidR="0051051F">
        <w:t>,</w:t>
      </w:r>
      <w:r>
        <w:t xml:space="preserve"> </w:t>
      </w:r>
      <w:r w:rsidR="0051051F">
        <w:t>including questions and answers from a recent briefing</w:t>
      </w:r>
      <w:r>
        <w:t xml:space="preserve">, is available on our </w:t>
      </w:r>
      <w:hyperlink r:id="rId8" w:history="1">
        <w:r w:rsidRPr="00513263">
          <w:rPr>
            <w:rStyle w:val="Hyperlink"/>
          </w:rPr>
          <w:t>website</w:t>
        </w:r>
      </w:hyperlink>
      <w:r>
        <w:rPr>
          <w:shd w:val="clear" w:color="auto" w:fill="FFFFFF"/>
        </w:rPr>
        <w:t>.</w:t>
      </w:r>
    </w:p>
    <w:p w:rsidR="0051051F" w:rsidRPr="007364F6" w:rsidRDefault="0051051F" w:rsidP="0051051F">
      <w:pPr>
        <w:pStyle w:val="AHPRASubhead"/>
        <w:rPr>
          <w:rFonts w:cs="Arial"/>
          <w:color w:val="auto"/>
        </w:rPr>
      </w:pPr>
      <w:r>
        <w:rPr>
          <w:lang w:eastAsia="en-AU"/>
        </w:rPr>
        <w:t>Audit in 2017</w:t>
      </w:r>
    </w:p>
    <w:p w:rsidR="007543C5" w:rsidRDefault="0051051F" w:rsidP="00AA619E">
      <w:pPr>
        <w:rPr>
          <w:szCs w:val="20"/>
        </w:rPr>
      </w:pPr>
      <w:r>
        <w:rPr>
          <w:szCs w:val="20"/>
        </w:rPr>
        <w:t xml:space="preserve">The Board has started an audit of osteopaths, and letters have been sent to randomly selected individuals. </w:t>
      </w:r>
    </w:p>
    <w:p w:rsidR="007543C5" w:rsidRDefault="0051051F">
      <w:r>
        <w:t xml:space="preserve">The </w:t>
      </w:r>
      <w:hyperlink r:id="rId9" w:history="1">
        <w:r>
          <w:rPr>
            <w:rStyle w:val="Hyperlink"/>
          </w:rPr>
          <w:t xml:space="preserve">audit </w:t>
        </w:r>
        <w:r w:rsidRPr="00E355B1">
          <w:rPr>
            <w:rStyle w:val="Hyperlink"/>
          </w:rPr>
          <w:t>page</w:t>
        </w:r>
      </w:hyperlink>
      <w:r>
        <w:t xml:space="preserve"> on the Board’s website has been updated with additional information, </w:t>
      </w:r>
      <w:r w:rsidR="007543C5">
        <w:t>including:</w:t>
      </w:r>
    </w:p>
    <w:p w:rsidR="009830E5" w:rsidRDefault="009830E5" w:rsidP="00CF2D27">
      <w:pPr>
        <w:pStyle w:val="Bulletedlist"/>
      </w:pPr>
      <w:r>
        <w:t>tips to help osteopaths prepare for the 2017 audit, and</w:t>
      </w:r>
    </w:p>
    <w:p w:rsidR="009830E5" w:rsidRDefault="009830E5" w:rsidP="00CF2D27">
      <w:pPr>
        <w:pStyle w:val="Bulletedlist"/>
      </w:pPr>
      <w:r>
        <w:t>t</w:t>
      </w:r>
      <w:r w:rsidR="007543C5">
        <w:t>emplates</w:t>
      </w:r>
      <w:r w:rsidR="0051051F">
        <w:t xml:space="preserve"> which can be used for</w:t>
      </w:r>
      <w:r>
        <w:t>:</w:t>
      </w:r>
    </w:p>
    <w:p w:rsidR="009830E5" w:rsidRDefault="009830E5" w:rsidP="00CF2D27">
      <w:pPr>
        <w:pStyle w:val="Bulletedlist"/>
        <w:numPr>
          <w:ilvl w:val="1"/>
          <w:numId w:val="1"/>
        </w:numPr>
      </w:pPr>
      <w:r>
        <w:t xml:space="preserve">planning, reviewing and evaluating your </w:t>
      </w:r>
      <w:r w:rsidR="007543C5">
        <w:t>c</w:t>
      </w:r>
      <w:r w:rsidR="0051051F">
        <w:t xml:space="preserve">ontinuing </w:t>
      </w:r>
      <w:r w:rsidR="007543C5">
        <w:t>p</w:t>
      </w:r>
      <w:r w:rsidR="0051051F">
        <w:t xml:space="preserve">rofessional </w:t>
      </w:r>
      <w:r w:rsidR="007543C5">
        <w:t>d</w:t>
      </w:r>
      <w:r w:rsidR="0051051F">
        <w:t>evelopment</w:t>
      </w:r>
      <w:r>
        <w:t xml:space="preserve"> activities</w:t>
      </w:r>
    </w:p>
    <w:p w:rsidR="009830E5" w:rsidRDefault="009830E5" w:rsidP="00CF2D27">
      <w:pPr>
        <w:pStyle w:val="Bulletedlist"/>
        <w:numPr>
          <w:ilvl w:val="1"/>
          <w:numId w:val="1"/>
        </w:numPr>
      </w:pPr>
      <w:r>
        <w:t xml:space="preserve">statement of </w:t>
      </w:r>
      <w:r w:rsidR="007543C5">
        <w:t>p</w:t>
      </w:r>
      <w:r w:rsidR="0051051F">
        <w:t xml:space="preserve">rofessional </w:t>
      </w:r>
      <w:r w:rsidR="007543C5">
        <w:t>i</w:t>
      </w:r>
      <w:r w:rsidR="0051051F">
        <w:t xml:space="preserve">ndemnity </w:t>
      </w:r>
      <w:r w:rsidR="007543C5">
        <w:t>i</w:t>
      </w:r>
      <w:r w:rsidR="0051051F">
        <w:t>nsurance</w:t>
      </w:r>
      <w:r>
        <w:t xml:space="preserve"> from your employer,</w:t>
      </w:r>
      <w:r w:rsidR="0051051F">
        <w:t xml:space="preserve"> and</w:t>
      </w:r>
    </w:p>
    <w:p w:rsidR="007543C5" w:rsidRDefault="009830E5" w:rsidP="00CF2D27">
      <w:pPr>
        <w:pStyle w:val="Bulletedlist"/>
        <w:numPr>
          <w:ilvl w:val="1"/>
          <w:numId w:val="1"/>
        </w:numPr>
      </w:pPr>
      <w:r>
        <w:t>statement of service or curriculum vitae for</w:t>
      </w:r>
      <w:r w:rsidR="0051051F">
        <w:t xml:space="preserve"> </w:t>
      </w:r>
      <w:r w:rsidR="007543C5">
        <w:t>r</w:t>
      </w:r>
      <w:r w:rsidR="0051051F">
        <w:t xml:space="preserve">ecency of </w:t>
      </w:r>
      <w:r w:rsidR="007543C5">
        <w:t>p</w:t>
      </w:r>
      <w:r w:rsidR="0051051F">
        <w:t>ractice</w:t>
      </w:r>
      <w:r>
        <w:t>.</w:t>
      </w:r>
    </w:p>
    <w:p w:rsidR="007543C5" w:rsidRDefault="007543C5" w:rsidP="00CF2D27">
      <w:pPr>
        <w:pStyle w:val="Bulletedlist"/>
        <w:numPr>
          <w:ilvl w:val="0"/>
          <w:numId w:val="0"/>
        </w:numPr>
        <w:rPr>
          <w:szCs w:val="20"/>
        </w:rPr>
      </w:pPr>
    </w:p>
    <w:p w:rsidR="007543C5" w:rsidRDefault="007543C5" w:rsidP="007543C5">
      <w:pPr>
        <w:pStyle w:val="AHPRASubhead"/>
        <w:rPr>
          <w:rFonts w:cs="Times New Roman"/>
          <w:color w:val="007DC3"/>
          <w:lang w:eastAsia="en-AU"/>
        </w:rPr>
      </w:pPr>
      <w:r>
        <w:rPr>
          <w:color w:val="007DC3"/>
          <w:lang w:eastAsia="en-AU"/>
        </w:rPr>
        <w:t xml:space="preserve">Registration opens for CLEAR </w:t>
      </w:r>
    </w:p>
    <w:p w:rsidR="007543C5" w:rsidRDefault="007543C5" w:rsidP="007543C5">
      <w:pPr>
        <w:pStyle w:val="AHPRAbody"/>
        <w:rPr>
          <w:lang w:eastAsia="en-AU"/>
        </w:rPr>
      </w:pPr>
      <w:r>
        <w:t xml:space="preserve">The Fifth International Congress on Professional and Occupational Regulation will be held this November in Melbourne. The congress provides an opportunity for regulatory stakeholders from around the world to come together and share global perspectives on licensure and regulation. </w:t>
      </w:r>
    </w:p>
    <w:p w:rsidR="007543C5" w:rsidRDefault="007543C5" w:rsidP="00CF2D27">
      <w:pPr>
        <w:pStyle w:val="AHPRAbody"/>
      </w:pPr>
      <w:r>
        <w:t xml:space="preserve">Additional information about the conference, including how to register, is on the AHPRA </w:t>
      </w:r>
      <w:hyperlink r:id="rId10" w:history="1">
        <w:r>
          <w:rPr>
            <w:rStyle w:val="Hyperlink"/>
          </w:rPr>
          <w:t>website</w:t>
        </w:r>
      </w:hyperlink>
      <w:r>
        <w:t>.</w:t>
      </w:r>
    </w:p>
    <w:p w:rsidR="00D84618" w:rsidRDefault="00444E3B">
      <w:pPr>
        <w:pStyle w:val="AHPRASubhead"/>
        <w:rPr>
          <w:lang w:eastAsia="en-AU"/>
        </w:rPr>
      </w:pPr>
      <w:r>
        <w:rPr>
          <w:lang w:eastAsia="en-AU"/>
        </w:rPr>
        <w:t>Follow AHPRA on social media</w:t>
      </w:r>
    </w:p>
    <w:p w:rsidR="00444E3B" w:rsidRPr="00A15625" w:rsidRDefault="00444E3B" w:rsidP="00444E3B">
      <w:pPr>
        <w:pStyle w:val="AHPRAbody"/>
        <w:rPr>
          <w:rFonts w:cs="Arial"/>
          <w:color w:val="0000FF"/>
          <w:u w:val="single"/>
          <w:lang w:val="en-AU"/>
        </w:rPr>
      </w:pPr>
      <w:r>
        <w:rPr>
          <w:rFonts w:cs="Arial"/>
          <w:lang w:val="en-AU"/>
        </w:rPr>
        <w:t xml:space="preserve">Connect with AHPRA on </w:t>
      </w:r>
      <w:hyperlink r:id="rId11" w:history="1">
        <w:r>
          <w:rPr>
            <w:rStyle w:val="Hyperlink"/>
            <w:rFonts w:cs="Arial"/>
          </w:rPr>
          <w:t>Facebook</w:t>
        </w:r>
      </w:hyperlink>
      <w:r>
        <w:rPr>
          <w:rFonts w:cs="Arial"/>
        </w:rPr>
        <w:t xml:space="preserve">, </w:t>
      </w:r>
      <w:hyperlink r:id="rId12" w:history="1">
        <w:r>
          <w:rPr>
            <w:rStyle w:val="Hyperlink"/>
            <w:rFonts w:cs="Arial"/>
          </w:rPr>
          <w:t>Twitter</w:t>
        </w:r>
      </w:hyperlink>
      <w:r>
        <w:rPr>
          <w:rStyle w:val="Hyperlink"/>
          <w:rFonts w:cs="Arial"/>
          <w:color w:val="000000"/>
        </w:rPr>
        <w:t xml:space="preserve"> or </w:t>
      </w:r>
      <w:hyperlink r:id="rId13" w:history="1">
        <w:r>
          <w:rPr>
            <w:rStyle w:val="Hyperlink"/>
            <w:rFonts w:cs="Arial"/>
          </w:rPr>
          <w:t>LinkedIn</w:t>
        </w:r>
      </w:hyperlink>
      <w:r w:rsidRPr="0059734B">
        <w:rPr>
          <w:rStyle w:val="Hyperlink"/>
          <w:rFonts w:cs="Arial"/>
          <w:u w:val="none"/>
          <w:lang w:val="en-AU"/>
        </w:rPr>
        <w:t xml:space="preserve"> </w:t>
      </w:r>
      <w:r w:rsidRPr="0059734B">
        <w:rPr>
          <w:rStyle w:val="Hyperlink"/>
          <w:rFonts w:cs="Arial"/>
          <w:color w:val="auto"/>
          <w:u w:val="none"/>
          <w:lang w:val="en-AU"/>
        </w:rPr>
        <w:t>to receive information about important topics for your profession and participate in the discussion.</w:t>
      </w:r>
    </w:p>
    <w:tbl>
      <w:tblPr>
        <w:tblW w:w="0" w:type="auto"/>
        <w:tblCellMar>
          <w:left w:w="0" w:type="dxa"/>
          <w:right w:w="0" w:type="dxa"/>
        </w:tblCellMar>
        <w:tblLook w:val="04A0" w:firstRow="1" w:lastRow="0" w:firstColumn="1" w:lastColumn="0" w:noHBand="0" w:noVBand="1"/>
      </w:tblPr>
      <w:tblGrid>
        <w:gridCol w:w="679"/>
        <w:gridCol w:w="679"/>
        <w:gridCol w:w="667"/>
      </w:tblGrid>
      <w:tr w:rsidR="00444E3B" w:rsidTr="00444E3B">
        <w:trPr>
          <w:trHeight w:val="430"/>
        </w:trPr>
        <w:tc>
          <w:tcPr>
            <w:tcW w:w="279" w:type="dxa"/>
            <w:shd w:val="clear" w:color="auto" w:fill="FFFFFF"/>
            <w:tcMar>
              <w:top w:w="0" w:type="dxa"/>
              <w:left w:w="108" w:type="dxa"/>
              <w:bottom w:w="0" w:type="dxa"/>
              <w:right w:w="108" w:type="dxa"/>
            </w:tcMar>
            <w:hideMark/>
          </w:tcPr>
          <w:p w:rsidR="00444E3B" w:rsidRDefault="00855890" w:rsidP="00A15625">
            <w:pPr>
              <w:pStyle w:val="AHPRAbody"/>
            </w:pPr>
            <w:r>
              <w:rPr>
                <w:noProof/>
                <w:lang w:val="en-AU" w:eastAsia="en-AU"/>
              </w:rPr>
              <w:drawing>
                <wp:inline distT="0" distB="0" distL="0" distR="0">
                  <wp:extent cx="294005" cy="294005"/>
                  <wp:effectExtent l="0" t="0" r="0" b="0"/>
                  <wp:docPr id="3" name="Picture 3" descr="cid:image007.png@01D29119.A5751790">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7.png@01D29119.A575179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4005" cy="294005"/>
                          </a:xfrm>
                          <a:prstGeom prst="rect">
                            <a:avLst/>
                          </a:prstGeom>
                          <a:noFill/>
                          <a:ln>
                            <a:noFill/>
                          </a:ln>
                        </pic:spPr>
                      </pic:pic>
                    </a:graphicData>
                  </a:graphic>
                </wp:inline>
              </w:drawing>
            </w:r>
          </w:p>
        </w:tc>
        <w:tc>
          <w:tcPr>
            <w:tcW w:w="279" w:type="dxa"/>
            <w:shd w:val="clear" w:color="auto" w:fill="FFFFFF"/>
            <w:tcMar>
              <w:top w:w="0" w:type="dxa"/>
              <w:left w:w="108" w:type="dxa"/>
              <w:bottom w:w="0" w:type="dxa"/>
              <w:right w:w="108" w:type="dxa"/>
            </w:tcMar>
            <w:hideMark/>
          </w:tcPr>
          <w:p w:rsidR="00444E3B" w:rsidRDefault="00855890" w:rsidP="00A15625">
            <w:pPr>
              <w:pStyle w:val="AHPRAbody"/>
            </w:pPr>
            <w:r>
              <w:rPr>
                <w:noProof/>
                <w:lang w:val="en-AU" w:eastAsia="en-AU"/>
              </w:rPr>
              <w:drawing>
                <wp:inline distT="0" distB="0" distL="0" distR="0">
                  <wp:extent cx="294005" cy="294005"/>
                  <wp:effectExtent l="0" t="0" r="0" b="0"/>
                  <wp:docPr id="4" name="Picture 4" descr="cid:image008.png@01D29119.A5751790">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8.png@01D29119.A575179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4005" cy="294005"/>
                          </a:xfrm>
                          <a:prstGeom prst="rect">
                            <a:avLst/>
                          </a:prstGeom>
                          <a:noFill/>
                          <a:ln>
                            <a:noFill/>
                          </a:ln>
                        </pic:spPr>
                      </pic:pic>
                    </a:graphicData>
                  </a:graphic>
                </wp:inline>
              </w:drawing>
            </w:r>
          </w:p>
        </w:tc>
        <w:tc>
          <w:tcPr>
            <w:tcW w:w="273" w:type="dxa"/>
            <w:shd w:val="clear" w:color="auto" w:fill="FFFFFF"/>
            <w:tcMar>
              <w:top w:w="0" w:type="dxa"/>
              <w:left w:w="108" w:type="dxa"/>
              <w:bottom w:w="0" w:type="dxa"/>
              <w:right w:w="108" w:type="dxa"/>
            </w:tcMar>
            <w:hideMark/>
          </w:tcPr>
          <w:p w:rsidR="00444E3B" w:rsidRDefault="00855890" w:rsidP="00A15625">
            <w:pPr>
              <w:pStyle w:val="AHPRAbody"/>
            </w:pPr>
            <w:r>
              <w:rPr>
                <w:noProof/>
                <w:lang w:val="en-AU" w:eastAsia="en-AU"/>
              </w:rPr>
              <w:drawing>
                <wp:inline distT="0" distB="0" distL="0" distR="0">
                  <wp:extent cx="286385" cy="286385"/>
                  <wp:effectExtent l="0" t="0" r="0" b="0"/>
                  <wp:docPr id="5" name="Picture 5" descr="cid:image009.png@01D29119.A5751790">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9.png@01D29119.A575179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a:ln>
                            <a:noFill/>
                          </a:ln>
                        </pic:spPr>
                      </pic:pic>
                    </a:graphicData>
                  </a:graphic>
                </wp:inline>
              </w:drawing>
            </w:r>
          </w:p>
        </w:tc>
      </w:tr>
    </w:tbl>
    <w:p w:rsidR="00E2201B" w:rsidRDefault="00E2201B">
      <w:pPr>
        <w:pStyle w:val="AHPRASubhead"/>
        <w:rPr>
          <w:lang w:eastAsia="en-AU"/>
        </w:rPr>
      </w:pPr>
    </w:p>
    <w:p w:rsidR="00D84618" w:rsidRDefault="00F47B7E">
      <w:pPr>
        <w:pStyle w:val="AHPRASubhead"/>
        <w:rPr>
          <w:lang w:eastAsia="en-AU"/>
        </w:rPr>
      </w:pPr>
      <w:r w:rsidRPr="00CF2D27">
        <w:rPr>
          <w:lang w:eastAsia="en-AU"/>
        </w:rPr>
        <w:lastRenderedPageBreak/>
        <w:t>Keeping in touch with the Board</w:t>
      </w:r>
    </w:p>
    <w:p w:rsidR="007543C5" w:rsidRDefault="00984E15" w:rsidP="00CF2D27">
      <w:pPr>
        <w:pStyle w:val="AHPRABody0"/>
      </w:pPr>
      <w:r>
        <w:t xml:space="preserve">The Board publishes a range of information about registration and the Board’s expectations of practitioners on its website at </w:t>
      </w:r>
      <w:hyperlink r:id="rId17" w:history="1">
        <w:r w:rsidRPr="00660816">
          <w:rPr>
            <w:rStyle w:val="Hyperlink"/>
          </w:rPr>
          <w:t>www.osteopathyboard.gov.au</w:t>
        </w:r>
      </w:hyperlink>
      <w:r>
        <w:rPr>
          <w:color w:val="0000FF"/>
          <w:u w:val="single"/>
        </w:rPr>
        <w:t>.</w:t>
      </w:r>
      <w:r w:rsidRPr="000120A8">
        <w:rPr>
          <w:color w:val="0000FF"/>
        </w:rPr>
        <w:t xml:space="preserve"> </w:t>
      </w:r>
      <w:r w:rsidR="00B104B9" w:rsidRPr="00ED2159">
        <w:t>Osteopaths</w:t>
      </w:r>
      <w:r>
        <w:t xml:space="preserve"> </w:t>
      </w:r>
      <w:r w:rsidRPr="00B478FC">
        <w:t xml:space="preserve">are encouraged to refer to the site for news and updates on </w:t>
      </w:r>
      <w:r>
        <w:t>p</w:t>
      </w:r>
      <w:r w:rsidRPr="00B478FC">
        <w:t xml:space="preserve">olicy and </w:t>
      </w:r>
      <w:r>
        <w:t>g</w:t>
      </w:r>
      <w:r w:rsidRPr="00B478FC">
        <w:t>uidelines affecting their profession</w:t>
      </w:r>
      <w:r>
        <w:t>.</w:t>
      </w:r>
    </w:p>
    <w:p w:rsidR="007543C5" w:rsidRDefault="007543C5" w:rsidP="00CF2D27">
      <w:pPr>
        <w:pStyle w:val="AHPRABody0"/>
      </w:pPr>
    </w:p>
    <w:p w:rsidR="007543C5" w:rsidRDefault="007543C5">
      <w:pPr>
        <w:pStyle w:val="AHPRABody0"/>
      </w:pPr>
      <w:r>
        <w:t xml:space="preserve">For more information about registration, notifications or other matters relevant to the National Registration and Accreditation Scheme please refer to the information published on </w:t>
      </w:r>
      <w:hyperlink r:id="rId18" w:history="1">
        <w:r>
          <w:rPr>
            <w:rStyle w:val="Hyperlink"/>
          </w:rPr>
          <w:t>www.ahpra.gov.au</w:t>
        </w:r>
      </w:hyperlink>
      <w:r>
        <w:t xml:space="preserve">. Alternatively, contact AHPRA by an </w:t>
      </w:r>
      <w:hyperlink r:id="rId19" w:anchor="Webenquiryform" w:history="1">
        <w:r>
          <w:rPr>
            <w:rStyle w:val="Hyperlink"/>
          </w:rPr>
          <w:t>online enquiry form</w:t>
        </w:r>
      </w:hyperlink>
      <w:r>
        <w:rPr>
          <w:color w:val="0000FF"/>
          <w:u w:val="single"/>
        </w:rPr>
        <w:t xml:space="preserve"> </w:t>
      </w:r>
      <w:r>
        <w:t xml:space="preserve">or phone 1300 419 495. </w:t>
      </w:r>
    </w:p>
    <w:p w:rsidR="00E44095" w:rsidRDefault="00E44095" w:rsidP="0092054F">
      <w:pPr>
        <w:spacing w:before="0" w:after="0"/>
        <w:rPr>
          <w:szCs w:val="20"/>
          <w:lang w:val="en-US"/>
        </w:rPr>
      </w:pPr>
    </w:p>
    <w:p w:rsidR="00312836" w:rsidRPr="00444E3B" w:rsidRDefault="00F47B7E">
      <w:pPr>
        <w:pStyle w:val="AHPRABody0"/>
        <w:rPr>
          <w:b/>
          <w:lang w:val="en-US"/>
        </w:rPr>
      </w:pPr>
      <w:r w:rsidRPr="00F47B7E">
        <w:rPr>
          <w:b/>
          <w:lang w:val="en-US"/>
        </w:rPr>
        <w:t>Dr Nikole Grbin (Osteopath)</w:t>
      </w:r>
    </w:p>
    <w:p w:rsidR="008626DB" w:rsidRPr="00444E3B" w:rsidRDefault="00F47B7E" w:rsidP="0092054F">
      <w:pPr>
        <w:spacing w:before="0" w:after="0"/>
        <w:rPr>
          <w:color w:val="000000" w:themeColor="text1"/>
          <w:szCs w:val="20"/>
          <w:lang w:val="en-US"/>
        </w:rPr>
      </w:pPr>
      <w:r w:rsidRPr="00F47B7E">
        <w:rPr>
          <w:color w:val="000000" w:themeColor="text1"/>
          <w:szCs w:val="20"/>
          <w:lang w:val="en-US"/>
        </w:rPr>
        <w:t>Chair</w:t>
      </w:r>
    </w:p>
    <w:p w:rsidR="0092054F" w:rsidRPr="00444E3B" w:rsidRDefault="00F47B7E" w:rsidP="0092054F">
      <w:pPr>
        <w:spacing w:before="0" w:after="0"/>
        <w:rPr>
          <w:color w:val="000000" w:themeColor="text1"/>
          <w:szCs w:val="20"/>
          <w:lang w:val="en-US"/>
        </w:rPr>
      </w:pPr>
      <w:r w:rsidRPr="00F47B7E">
        <w:rPr>
          <w:color w:val="000000" w:themeColor="text1"/>
          <w:szCs w:val="20"/>
          <w:lang w:val="en-US"/>
        </w:rPr>
        <w:t>Osteopathy Board of Australia</w:t>
      </w:r>
    </w:p>
    <w:p w:rsidR="008626DB" w:rsidRPr="008626DB" w:rsidRDefault="008626DB" w:rsidP="0092054F">
      <w:pPr>
        <w:spacing w:before="0" w:after="0"/>
        <w:rPr>
          <w:color w:val="0070C0"/>
          <w:szCs w:val="20"/>
          <w:lang w:val="en-US"/>
        </w:rPr>
      </w:pPr>
    </w:p>
    <w:p w:rsidR="00312836" w:rsidRDefault="0051051F">
      <w:pPr>
        <w:pStyle w:val="AHPRABody0"/>
      </w:pPr>
      <w:r>
        <w:rPr>
          <w:lang w:val="en-US"/>
        </w:rPr>
        <w:t>1</w:t>
      </w:r>
      <w:r w:rsidR="00444E3B">
        <w:rPr>
          <w:lang w:val="en-US"/>
        </w:rPr>
        <w:t xml:space="preserve"> </w:t>
      </w:r>
      <w:r>
        <w:rPr>
          <w:lang w:val="en-US"/>
        </w:rPr>
        <w:t>June</w:t>
      </w:r>
      <w:r w:rsidR="00180ECA">
        <w:rPr>
          <w:lang w:val="en-US"/>
        </w:rPr>
        <w:t xml:space="preserve"> 2017</w:t>
      </w:r>
    </w:p>
    <w:sectPr w:rsidR="00312836" w:rsidSect="004B438E">
      <w:headerReference w:type="default" r:id="rId20"/>
      <w:footerReference w:type="even" r:id="rId21"/>
      <w:footerReference w:type="default" r:id="rId22"/>
      <w:headerReference w:type="first" r:id="rId23"/>
      <w:pgSz w:w="11900" w:h="16840"/>
      <w:pgMar w:top="1392" w:right="1247" w:bottom="992" w:left="1247" w:header="284" w:footer="685"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1C13" w:rsidRDefault="00771C13" w:rsidP="008A56B3">
      <w:r>
        <w:separator/>
      </w:r>
    </w:p>
    <w:p w:rsidR="00771C13" w:rsidRDefault="00771C13" w:rsidP="008A56B3"/>
  </w:endnote>
  <w:endnote w:type="continuationSeparator" w:id="0">
    <w:p w:rsidR="00771C13" w:rsidRDefault="00771C13" w:rsidP="008A56B3">
      <w:r>
        <w:continuationSeparator/>
      </w:r>
    </w:p>
    <w:p w:rsidR="00771C13" w:rsidRDefault="00771C13" w:rsidP="008A56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Lucida Grande">
    <w:altName w:val="Lucida Consol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2238" w:rsidRDefault="007630A4" w:rsidP="008A56B3">
    <w:pPr>
      <w:pStyle w:val="AHPRAfootnote"/>
    </w:pPr>
    <w:r>
      <w:fldChar w:fldCharType="begin"/>
    </w:r>
    <w:r w:rsidR="00A52238">
      <w:instrText xml:space="preserve">PAGE  </w:instrText>
    </w:r>
    <w:r>
      <w:fldChar w:fldCharType="end"/>
    </w:r>
  </w:p>
  <w:p w:rsidR="00A52238" w:rsidRDefault="00A52238" w:rsidP="008A56B3">
    <w:pPr>
      <w:pStyle w:val="AHPRAfootnote"/>
    </w:pPr>
  </w:p>
  <w:p w:rsidR="00A52238" w:rsidRDefault="00A52238" w:rsidP="008A56B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2238" w:rsidRPr="000E7E28" w:rsidRDefault="009647C5" w:rsidP="007840D7">
    <w:pPr>
      <w:pStyle w:val="AHPRApagenumber"/>
      <w:tabs>
        <w:tab w:val="center" w:pos="4536"/>
        <w:tab w:val="right" w:pos="9356"/>
      </w:tabs>
      <w:ind w:right="-233"/>
      <w:jc w:val="left"/>
    </w:pPr>
    <w:sdt>
      <w:sdtPr>
        <w:id w:val="16333165"/>
        <w:docPartObj>
          <w:docPartGallery w:val="Page Numbers (Top of Page)"/>
          <w:docPartUnique/>
        </w:docPartObj>
      </w:sdtPr>
      <w:sdtEndPr/>
      <w:sdtContent>
        <w:r w:rsidR="00A52238">
          <w:tab/>
        </w:r>
        <w:r w:rsidR="00A52238">
          <w:tab/>
        </w:r>
        <w:r w:rsidR="00A52238" w:rsidRPr="000E7E28">
          <w:t xml:space="preserve">Page </w:t>
        </w:r>
        <w:r w:rsidR="007630A4">
          <w:fldChar w:fldCharType="begin"/>
        </w:r>
        <w:r w:rsidR="006B6129">
          <w:instrText xml:space="preserve"> PAGE </w:instrText>
        </w:r>
        <w:r w:rsidR="007630A4">
          <w:fldChar w:fldCharType="separate"/>
        </w:r>
        <w:r>
          <w:rPr>
            <w:noProof/>
          </w:rPr>
          <w:t>2</w:t>
        </w:r>
        <w:r w:rsidR="007630A4">
          <w:rPr>
            <w:noProof/>
          </w:rPr>
          <w:fldChar w:fldCharType="end"/>
        </w:r>
        <w:r w:rsidR="00A52238" w:rsidRPr="000E7E28">
          <w:t xml:space="preserve"> of </w:t>
        </w:r>
        <w:r w:rsidR="007630A4">
          <w:fldChar w:fldCharType="begin"/>
        </w:r>
        <w:r w:rsidR="006B6129">
          <w:instrText xml:space="preserve"> NUMPAGES  </w:instrText>
        </w:r>
        <w:r w:rsidR="007630A4">
          <w:fldChar w:fldCharType="separate"/>
        </w:r>
        <w:r>
          <w:rPr>
            <w:noProof/>
          </w:rPr>
          <w:t>2</w:t>
        </w:r>
        <w:r w:rsidR="007630A4">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1C13" w:rsidRDefault="00771C13" w:rsidP="008A56B3">
      <w:r>
        <w:separator/>
      </w:r>
    </w:p>
  </w:footnote>
  <w:footnote w:type="continuationSeparator" w:id="0">
    <w:p w:rsidR="00771C13" w:rsidRDefault="00771C13" w:rsidP="008A56B3">
      <w:r>
        <w:continuationSeparator/>
      </w:r>
    </w:p>
    <w:p w:rsidR="00771C13" w:rsidRDefault="00771C13" w:rsidP="008A56B3"/>
  </w:footnote>
  <w:footnote w:type="continuationNotice" w:id="1">
    <w:p w:rsidR="00771C13" w:rsidRDefault="00771C13" w:rsidP="008A56B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2238" w:rsidRPr="00315933" w:rsidRDefault="00A52238" w:rsidP="008A56B3"/>
  <w:p w:rsidR="00A52238" w:rsidRDefault="00A52238" w:rsidP="008A56B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2238" w:rsidRDefault="00A52238" w:rsidP="008A56B3">
    <w:r>
      <w:rPr>
        <w:noProof/>
        <w:szCs w:val="20"/>
        <w:lang w:eastAsia="en-AU"/>
      </w:rPr>
      <w:drawing>
        <wp:anchor distT="0" distB="0" distL="114300" distR="114300" simplePos="0" relativeHeight="251658240" behindDoc="0" locked="0" layoutInCell="1" allowOverlap="1">
          <wp:simplePos x="0" y="0"/>
          <wp:positionH relativeFrom="column">
            <wp:posOffset>4648200</wp:posOffset>
          </wp:positionH>
          <wp:positionV relativeFrom="paragraph">
            <wp:posOffset>73660</wp:posOffset>
          </wp:positionV>
          <wp:extent cx="1257300" cy="1306195"/>
          <wp:effectExtent l="0" t="0" r="0" b="8255"/>
          <wp:wrapSquare wrapText="bothSides"/>
          <wp:docPr id="1" name="Picture 1" descr="Osteopathy Board of Australia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PRA_OsteopathyBoardofAustralia"/>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57300" cy="1306195"/>
                  </a:xfrm>
                  <a:prstGeom prst="rect">
                    <a:avLst/>
                  </a:prstGeom>
                  <a:noFill/>
                  <a:ln w="9525">
                    <a:noFill/>
                    <a:miter lim="800000"/>
                    <a:headEnd/>
                    <a:tailEnd/>
                  </a:ln>
                </pic:spPr>
              </pic:pic>
            </a:graphicData>
          </a:graphic>
        </wp:anchor>
      </w:drawing>
    </w:r>
  </w:p>
  <w:p w:rsidR="00A52238" w:rsidRDefault="00A52238" w:rsidP="008A56B3"/>
  <w:p w:rsidR="00A52238" w:rsidRDefault="00A52238" w:rsidP="008A56B3"/>
  <w:p w:rsidR="00A52238" w:rsidRDefault="00A52238" w:rsidP="008A56B3"/>
  <w:p w:rsidR="00A52238" w:rsidRDefault="00A52238" w:rsidP="008A56B3"/>
  <w:p w:rsidR="00A52238" w:rsidRDefault="00A52238" w:rsidP="008A56B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3F2174"/>
    <w:multiLevelType w:val="hybridMultilevel"/>
    <w:tmpl w:val="334A1C5A"/>
    <w:lvl w:ilvl="0" w:tplc="0C090001">
      <w:start w:val="1"/>
      <w:numFmt w:val="bullet"/>
      <w:pStyle w:val="AHPRABulletlevel1las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FB2BE8"/>
    <w:multiLevelType w:val="hybridMultilevel"/>
    <w:tmpl w:val="4274B0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A8C50CD"/>
    <w:multiLevelType w:val="multilevel"/>
    <w:tmpl w:val="C4183F12"/>
    <w:styleLink w:val="AHPRANumberedlist"/>
    <w:lvl w:ilvl="0">
      <w:start w:val="1"/>
      <w:numFmt w:val="decimal"/>
      <w:pStyle w:val="Numberedlist"/>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lvlText w:val="%1.%2"/>
      <w:lvlJc w:val="left"/>
      <w:pPr>
        <w:ind w:left="369" w:firstLine="0"/>
      </w:pPr>
      <w:rPr>
        <w:rFonts w:ascii="Arial" w:hAnsi="Arial" w:hint="default"/>
        <w:b w:val="0"/>
        <w:i w:val="0"/>
        <w:color w:val="auto"/>
        <w:sz w:val="20"/>
      </w:rPr>
    </w:lvl>
    <w:lvl w:ilvl="2">
      <w:start w:val="1"/>
      <w:numFmt w:val="decimal"/>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4" w15:restartNumberingAfterBreak="0">
    <w:nsid w:val="0AF51943"/>
    <w:multiLevelType w:val="hybridMultilevel"/>
    <w:tmpl w:val="A88C7008"/>
    <w:lvl w:ilvl="0" w:tplc="7B446624">
      <w:start w:val="1"/>
      <w:numFmt w:val="bullet"/>
      <w:lvlText w:val=""/>
      <w:lvlJc w:val="left"/>
      <w:pPr>
        <w:ind w:left="720" w:hanging="360"/>
      </w:pPr>
      <w:rPr>
        <w:rFonts w:ascii="Symbol" w:hAnsi="Symbol" w:hint="default"/>
        <w:color w:val="000000" w:themeColor="text1"/>
      </w:rPr>
    </w:lvl>
    <w:lvl w:ilvl="1" w:tplc="B1860B38">
      <w:start w:val="1"/>
      <w:numFmt w:val="bullet"/>
      <w:lvlText w:val="­"/>
      <w:lvlJc w:val="left"/>
      <w:pPr>
        <w:ind w:left="1440" w:hanging="360"/>
      </w:pPr>
      <w:rPr>
        <w:rFonts w:ascii="Courier New" w:hAnsi="Courier New" w:hint="default"/>
        <w:color w:val="000000" w:themeColor="text1"/>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5" w15:restartNumberingAfterBreak="0">
    <w:nsid w:val="0C037DB3"/>
    <w:multiLevelType w:val="multilevel"/>
    <w:tmpl w:val="45320190"/>
    <w:lvl w:ilvl="0">
      <w:start w:val="1"/>
      <w:numFmt w:val="decimal"/>
      <w:pStyle w:val="Numberedheadings"/>
      <w:lvlText w:val="%1"/>
      <w:lvlJc w:val="left"/>
      <w:pPr>
        <w:ind w:left="432" w:hanging="432"/>
      </w:pPr>
      <w:rPr>
        <w:rFonts w:hint="default"/>
        <w:b/>
        <w:color w:val="007DC3"/>
        <w:sz w:val="20"/>
      </w:rPr>
    </w:lvl>
    <w:lvl w:ilvl="1">
      <w:start w:val="1"/>
      <w:numFmt w:val="decimal"/>
      <w:pStyle w:val="Heading2"/>
      <w:lvlText w:val="%1.%2"/>
      <w:lvlJc w:val="left"/>
      <w:pPr>
        <w:ind w:left="576" w:hanging="576"/>
      </w:pPr>
      <w:rPr>
        <w:rFonts w:hint="default"/>
        <w:b/>
        <w:i w:val="0"/>
        <w:color w:val="auto"/>
        <w:sz w:val="20"/>
      </w:rPr>
    </w:lvl>
    <w:lvl w:ilvl="2">
      <w:start w:val="1"/>
      <w:numFmt w:val="decimal"/>
      <w:pStyle w:val="Heading3"/>
      <w:lvlText w:val="%1.%2.%3"/>
      <w:lvlJc w:val="left"/>
      <w:pPr>
        <w:ind w:left="720" w:hanging="720"/>
      </w:pPr>
      <w:rPr>
        <w:rFonts w:hint="default"/>
        <w:i w:val="0"/>
        <w:color w:val="007DC3"/>
        <w:sz w:val="20"/>
      </w:rPr>
    </w:lvl>
    <w:lvl w:ilvl="3">
      <w:start w:val="1"/>
      <w:numFmt w:val="decimal"/>
      <w:pStyle w:val="Heading4"/>
      <w:lvlText w:val="%1.%2.%3.%4"/>
      <w:lvlJc w:val="left"/>
      <w:pPr>
        <w:ind w:left="864" w:hanging="864"/>
      </w:pPr>
      <w:rPr>
        <w:rFonts w:hint="default"/>
        <w:b w:val="0"/>
        <w:i w:val="0"/>
        <w:color w:val="auto"/>
        <w:sz w:val="20"/>
      </w:rPr>
    </w:lvl>
    <w:lvl w:ilvl="4">
      <w:start w:val="1"/>
      <w:numFmt w:val="decimal"/>
      <w:pStyle w:val="Heading5"/>
      <w:lvlText w:val="%1.%2.%3.%4.%5"/>
      <w:lvlJc w:val="left"/>
      <w:pPr>
        <w:ind w:left="1008" w:hanging="1008"/>
      </w:pPr>
      <w:rPr>
        <w:rFonts w:hint="default"/>
        <w:b w:val="0"/>
        <w:i w:val="0"/>
        <w:color w:val="007DC3"/>
        <w:sz w:val="20"/>
      </w:rPr>
    </w:lvl>
    <w:lvl w:ilvl="5">
      <w:start w:val="1"/>
      <w:numFmt w:val="decimal"/>
      <w:pStyle w:val="Heading6"/>
      <w:lvlText w:val="%1.%2.%3.%4.%5.%6"/>
      <w:lvlJc w:val="left"/>
      <w:pPr>
        <w:ind w:left="1152" w:hanging="1152"/>
      </w:pPr>
      <w:rPr>
        <w:rFonts w:hint="default"/>
        <w:color w:val="auto"/>
      </w:rPr>
    </w:lvl>
    <w:lvl w:ilvl="6">
      <w:start w:val="1"/>
      <w:numFmt w:val="decimal"/>
      <w:pStyle w:val="Heading7"/>
      <w:lvlText w:val="%1.%2.%3.%4.%5.%6.%7"/>
      <w:lvlJc w:val="left"/>
      <w:pPr>
        <w:ind w:left="1296" w:hanging="1296"/>
      </w:pPr>
      <w:rPr>
        <w:rFonts w:hint="default"/>
        <w:b w:val="0"/>
        <w:i w:val="0"/>
        <w:sz w:val="20"/>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6" w15:restartNumberingAfterBreak="0">
    <w:nsid w:val="0C862165"/>
    <w:multiLevelType w:val="multilevel"/>
    <w:tmpl w:val="BE20683A"/>
    <w:styleLink w:val="AHPRANumberedheadinglist"/>
    <w:lvl w:ilvl="0">
      <w:start w:val="1"/>
      <w:numFmt w:val="decimal"/>
      <w:lvlText w:val="%1."/>
      <w:lvlJc w:val="left"/>
      <w:pPr>
        <w:ind w:left="369" w:hanging="369"/>
      </w:pPr>
      <w:rPr>
        <w:rFonts w:ascii="Arial" w:hAnsi="Arial" w:hint="default"/>
        <w:b/>
        <w:color w:val="007DC3"/>
        <w:sz w:val="20"/>
      </w:rPr>
    </w:lvl>
    <w:lvl w:ilvl="1">
      <w:start w:val="1"/>
      <w:numFmt w:val="decimal"/>
      <w:lvlText w:val="%1.%2"/>
      <w:lvlJc w:val="left"/>
      <w:pPr>
        <w:ind w:left="369" w:hanging="369"/>
      </w:pPr>
      <w:rPr>
        <w:rFonts w:ascii="Arial" w:hAnsi="Arial" w:hint="default"/>
        <w:b/>
        <w:i w:val="0"/>
        <w:color w:val="auto"/>
        <w:sz w:val="20"/>
      </w:rPr>
    </w:lvl>
    <w:lvl w:ilvl="2">
      <w:start w:val="1"/>
      <w:numFmt w:val="decimal"/>
      <w:lvlText w:val="%1.%2.%3"/>
      <w:lvlJc w:val="left"/>
      <w:pPr>
        <w:ind w:left="369" w:hanging="369"/>
      </w:pPr>
      <w:rPr>
        <w:rFonts w:ascii="Arial" w:hAnsi="Arial" w:hint="default"/>
        <w:i w:val="0"/>
        <w:color w:val="007DC3"/>
        <w:sz w:val="20"/>
      </w:rPr>
    </w:lvl>
    <w:lvl w:ilvl="3">
      <w:start w:val="1"/>
      <w:numFmt w:val="none"/>
      <w:lvlText w:val=""/>
      <w:lvlJc w:val="left"/>
      <w:pPr>
        <w:ind w:left="369" w:hanging="369"/>
      </w:pPr>
      <w:rPr>
        <w:rFonts w:ascii="Arial" w:hAnsi="Arial" w:hint="default"/>
        <w:b w:val="0"/>
        <w:i w:val="0"/>
        <w:color w:val="auto"/>
        <w:sz w:val="20"/>
      </w:rPr>
    </w:lvl>
    <w:lvl w:ilvl="4">
      <w:start w:val="1"/>
      <w:numFmt w:val="none"/>
      <w:lvlText w:val=""/>
      <w:lvlJc w:val="left"/>
      <w:pPr>
        <w:ind w:left="369" w:hanging="369"/>
      </w:pPr>
      <w:rPr>
        <w:rFonts w:ascii="Arial" w:hAnsi="Arial" w:hint="default"/>
        <w:b w:val="0"/>
        <w:i w:val="0"/>
        <w:color w:val="007DC3"/>
        <w:sz w:val="20"/>
      </w:rPr>
    </w:lvl>
    <w:lvl w:ilvl="5">
      <w:start w:val="1"/>
      <w:numFmt w:val="none"/>
      <w:lvlText w:val=""/>
      <w:lvlJc w:val="left"/>
      <w:pPr>
        <w:ind w:left="369" w:hanging="369"/>
      </w:pPr>
      <w:rPr>
        <w:rFonts w:hint="default"/>
        <w:color w:val="auto"/>
      </w:rPr>
    </w:lvl>
    <w:lvl w:ilvl="6">
      <w:start w:val="1"/>
      <w:numFmt w:val="none"/>
      <w:lvlText w:val=""/>
      <w:lvlJc w:val="left"/>
      <w:pPr>
        <w:ind w:left="369" w:hanging="369"/>
      </w:pPr>
      <w:rPr>
        <w:rFonts w:ascii="Arial" w:hAnsi="Arial" w:hint="default"/>
        <w:b w:val="0"/>
        <w:i w:val="0"/>
        <w:sz w:val="20"/>
      </w:rPr>
    </w:lvl>
    <w:lvl w:ilvl="7">
      <w:start w:val="1"/>
      <w:numFmt w:val="none"/>
      <w:lvlText w:val=""/>
      <w:lvlJc w:val="left"/>
      <w:pPr>
        <w:ind w:left="4600" w:hanging="360"/>
      </w:pPr>
      <w:rPr>
        <w:rFonts w:hint="default"/>
      </w:rPr>
    </w:lvl>
    <w:lvl w:ilvl="8">
      <w:start w:val="1"/>
      <w:numFmt w:val="none"/>
      <w:lvlText w:val=""/>
      <w:lvlJc w:val="left"/>
      <w:pPr>
        <w:ind w:left="4960" w:hanging="360"/>
      </w:pPr>
      <w:rPr>
        <w:rFonts w:hint="default"/>
      </w:rPr>
    </w:lvl>
  </w:abstractNum>
  <w:abstractNum w:abstractNumId="7" w15:restartNumberingAfterBreak="0">
    <w:nsid w:val="0C9E37A3"/>
    <w:multiLevelType w:val="multilevel"/>
    <w:tmpl w:val="3FE6BF52"/>
    <w:lvl w:ilvl="0">
      <w:start w:val="1"/>
      <w:numFmt w:val="bullet"/>
      <w:lvlText w:val=""/>
      <w:lvlPicBulletId w:val="0"/>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9E54EA"/>
    <w:multiLevelType w:val="multilevel"/>
    <w:tmpl w:val="C61EE248"/>
    <w:lvl w:ilvl="0">
      <w:start w:val="1"/>
      <w:numFmt w:val="bullet"/>
      <w:lvlText w:val=""/>
      <w:lvlPicBulletId w:val="0"/>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D4C1A67"/>
    <w:multiLevelType w:val="hybridMultilevel"/>
    <w:tmpl w:val="51824820"/>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0AB67BE"/>
    <w:multiLevelType w:val="hybridMultilevel"/>
    <w:tmpl w:val="516E57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18768E5"/>
    <w:multiLevelType w:val="hybridMultilevel"/>
    <w:tmpl w:val="8E04D5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85461DB"/>
    <w:multiLevelType w:val="hybridMultilevel"/>
    <w:tmpl w:val="9718DD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9ED1576"/>
    <w:multiLevelType w:val="hybridMultilevel"/>
    <w:tmpl w:val="4D6A62EC"/>
    <w:lvl w:ilvl="0" w:tplc="24E60E4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7A6FBA"/>
    <w:multiLevelType w:val="hybridMultilevel"/>
    <w:tmpl w:val="1AFEEE58"/>
    <w:lvl w:ilvl="0" w:tplc="0C090001">
      <w:start w:val="1"/>
      <w:numFmt w:val="bullet"/>
      <w:lvlText w:val=""/>
      <w:lvlJc w:val="left"/>
      <w:pPr>
        <w:ind w:left="761" w:hanging="360"/>
      </w:pPr>
      <w:rPr>
        <w:rFonts w:ascii="Symbol" w:hAnsi="Symbol" w:hint="default"/>
      </w:rPr>
    </w:lvl>
    <w:lvl w:ilvl="1" w:tplc="0C090003" w:tentative="1">
      <w:start w:val="1"/>
      <w:numFmt w:val="bullet"/>
      <w:lvlText w:val="o"/>
      <w:lvlJc w:val="left"/>
      <w:pPr>
        <w:ind w:left="1481" w:hanging="360"/>
      </w:pPr>
      <w:rPr>
        <w:rFonts w:ascii="Courier New" w:hAnsi="Courier New" w:cs="Courier New" w:hint="default"/>
      </w:rPr>
    </w:lvl>
    <w:lvl w:ilvl="2" w:tplc="0C090005" w:tentative="1">
      <w:start w:val="1"/>
      <w:numFmt w:val="bullet"/>
      <w:lvlText w:val=""/>
      <w:lvlJc w:val="left"/>
      <w:pPr>
        <w:ind w:left="2201" w:hanging="360"/>
      </w:pPr>
      <w:rPr>
        <w:rFonts w:ascii="Wingdings" w:hAnsi="Wingdings" w:hint="default"/>
      </w:rPr>
    </w:lvl>
    <w:lvl w:ilvl="3" w:tplc="0C090001" w:tentative="1">
      <w:start w:val="1"/>
      <w:numFmt w:val="bullet"/>
      <w:lvlText w:val=""/>
      <w:lvlJc w:val="left"/>
      <w:pPr>
        <w:ind w:left="2921" w:hanging="360"/>
      </w:pPr>
      <w:rPr>
        <w:rFonts w:ascii="Symbol" w:hAnsi="Symbol" w:hint="default"/>
      </w:rPr>
    </w:lvl>
    <w:lvl w:ilvl="4" w:tplc="0C090003" w:tentative="1">
      <w:start w:val="1"/>
      <w:numFmt w:val="bullet"/>
      <w:lvlText w:val="o"/>
      <w:lvlJc w:val="left"/>
      <w:pPr>
        <w:ind w:left="3641" w:hanging="360"/>
      </w:pPr>
      <w:rPr>
        <w:rFonts w:ascii="Courier New" w:hAnsi="Courier New" w:cs="Courier New" w:hint="default"/>
      </w:rPr>
    </w:lvl>
    <w:lvl w:ilvl="5" w:tplc="0C090005" w:tentative="1">
      <w:start w:val="1"/>
      <w:numFmt w:val="bullet"/>
      <w:lvlText w:val=""/>
      <w:lvlJc w:val="left"/>
      <w:pPr>
        <w:ind w:left="4361" w:hanging="360"/>
      </w:pPr>
      <w:rPr>
        <w:rFonts w:ascii="Wingdings" w:hAnsi="Wingdings" w:hint="default"/>
      </w:rPr>
    </w:lvl>
    <w:lvl w:ilvl="6" w:tplc="0C090001" w:tentative="1">
      <w:start w:val="1"/>
      <w:numFmt w:val="bullet"/>
      <w:lvlText w:val=""/>
      <w:lvlJc w:val="left"/>
      <w:pPr>
        <w:ind w:left="5081" w:hanging="360"/>
      </w:pPr>
      <w:rPr>
        <w:rFonts w:ascii="Symbol" w:hAnsi="Symbol" w:hint="default"/>
      </w:rPr>
    </w:lvl>
    <w:lvl w:ilvl="7" w:tplc="0C090003" w:tentative="1">
      <w:start w:val="1"/>
      <w:numFmt w:val="bullet"/>
      <w:lvlText w:val="o"/>
      <w:lvlJc w:val="left"/>
      <w:pPr>
        <w:ind w:left="5801" w:hanging="360"/>
      </w:pPr>
      <w:rPr>
        <w:rFonts w:ascii="Courier New" w:hAnsi="Courier New" w:cs="Courier New" w:hint="default"/>
      </w:rPr>
    </w:lvl>
    <w:lvl w:ilvl="8" w:tplc="0C090005" w:tentative="1">
      <w:start w:val="1"/>
      <w:numFmt w:val="bullet"/>
      <w:lvlText w:val=""/>
      <w:lvlJc w:val="left"/>
      <w:pPr>
        <w:ind w:left="6521" w:hanging="360"/>
      </w:pPr>
      <w:rPr>
        <w:rFonts w:ascii="Wingdings" w:hAnsi="Wingdings" w:hint="default"/>
      </w:rPr>
    </w:lvl>
  </w:abstractNum>
  <w:abstractNum w:abstractNumId="15" w15:restartNumberingAfterBreak="0">
    <w:nsid w:val="2F84105B"/>
    <w:multiLevelType w:val="hybridMultilevel"/>
    <w:tmpl w:val="98962E64"/>
    <w:lvl w:ilvl="0" w:tplc="0554E43C">
      <w:start w:val="1"/>
      <w:numFmt w:val="bullet"/>
      <w:lvlText w:val=""/>
      <w:lvlJc w:val="left"/>
      <w:pPr>
        <w:ind w:left="720" w:hanging="360"/>
      </w:pPr>
      <w:rPr>
        <w:rFonts w:ascii="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257753"/>
    <w:multiLevelType w:val="hybridMultilevel"/>
    <w:tmpl w:val="17BA7A9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7" w15:restartNumberingAfterBreak="0">
    <w:nsid w:val="3D3B3714"/>
    <w:multiLevelType w:val="multilevel"/>
    <w:tmpl w:val="C4183F12"/>
    <w:numStyleLink w:val="AHPRANumberedlist"/>
  </w:abstractNum>
  <w:abstractNum w:abstractNumId="18" w15:restartNumberingAfterBreak="0">
    <w:nsid w:val="48192FC6"/>
    <w:multiLevelType w:val="hybridMultilevel"/>
    <w:tmpl w:val="99C0C532"/>
    <w:lvl w:ilvl="0" w:tplc="8A88EA50">
      <w:start w:val="1"/>
      <w:numFmt w:val="bullet"/>
      <w:pStyle w:val="Bulletedlis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A74309"/>
    <w:multiLevelType w:val="hybridMultilevel"/>
    <w:tmpl w:val="EE5CCD1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0" w15:restartNumberingAfterBreak="0">
    <w:nsid w:val="5B43679C"/>
    <w:multiLevelType w:val="multilevel"/>
    <w:tmpl w:val="4476C3EC"/>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3B842CC"/>
    <w:multiLevelType w:val="hybridMultilevel"/>
    <w:tmpl w:val="9EF490D6"/>
    <w:lvl w:ilvl="0" w:tplc="6956676A">
      <w:start w:val="1"/>
      <w:numFmt w:val="bullet"/>
      <w:pStyle w:val="Bulletlevel1"/>
      <w:lvlText w:val=""/>
      <w:lvlJc w:val="left"/>
      <w:pPr>
        <w:ind w:left="720" w:hanging="360"/>
      </w:pPr>
      <w:rPr>
        <w:rFonts w:ascii="Symbol" w:hAnsi="Symbol" w:hint="default"/>
      </w:rPr>
    </w:lvl>
    <w:lvl w:ilvl="1" w:tplc="04090003">
      <w:start w:val="1"/>
      <w:numFmt w:val="bullet"/>
      <w:pStyle w:val="Bulletlevel2"/>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15:restartNumberingAfterBreak="0">
    <w:nsid w:val="6ACC55E0"/>
    <w:multiLevelType w:val="hybridMultilevel"/>
    <w:tmpl w:val="C96835DA"/>
    <w:lvl w:ilvl="0" w:tplc="1490227E">
      <w:start w:val="1"/>
      <w:numFmt w:val="bullet"/>
      <w:pStyle w:val="AHPRABulletlevel3"/>
      <w:lvlText w:val="o"/>
      <w:lvlJc w:val="left"/>
      <w:pPr>
        <w:ind w:left="1440" w:hanging="360"/>
      </w:pPr>
      <w:rPr>
        <w:rFonts w:ascii="Courier New" w:hAnsi="Courier New" w:cs="Courier New" w:hint="default"/>
      </w:rPr>
    </w:lvl>
    <w:lvl w:ilvl="1" w:tplc="C41885A4" w:tentative="1">
      <w:start w:val="1"/>
      <w:numFmt w:val="bullet"/>
      <w:lvlText w:val="o"/>
      <w:lvlJc w:val="left"/>
      <w:pPr>
        <w:ind w:left="2160" w:hanging="360"/>
      </w:pPr>
      <w:rPr>
        <w:rFonts w:ascii="Courier New" w:hAnsi="Courier New" w:cs="Courier New" w:hint="default"/>
      </w:rPr>
    </w:lvl>
    <w:lvl w:ilvl="2" w:tplc="4E187E2A" w:tentative="1">
      <w:start w:val="1"/>
      <w:numFmt w:val="bullet"/>
      <w:lvlText w:val=""/>
      <w:lvlJc w:val="left"/>
      <w:pPr>
        <w:ind w:left="2880" w:hanging="360"/>
      </w:pPr>
      <w:rPr>
        <w:rFonts w:ascii="Wingdings" w:hAnsi="Wingdings" w:hint="default"/>
      </w:rPr>
    </w:lvl>
    <w:lvl w:ilvl="3" w:tplc="907420B6" w:tentative="1">
      <w:start w:val="1"/>
      <w:numFmt w:val="bullet"/>
      <w:lvlText w:val=""/>
      <w:lvlJc w:val="left"/>
      <w:pPr>
        <w:ind w:left="3600" w:hanging="360"/>
      </w:pPr>
      <w:rPr>
        <w:rFonts w:ascii="Symbol" w:hAnsi="Symbol" w:hint="default"/>
      </w:rPr>
    </w:lvl>
    <w:lvl w:ilvl="4" w:tplc="5A002004" w:tentative="1">
      <w:start w:val="1"/>
      <w:numFmt w:val="bullet"/>
      <w:lvlText w:val="o"/>
      <w:lvlJc w:val="left"/>
      <w:pPr>
        <w:ind w:left="4320" w:hanging="360"/>
      </w:pPr>
      <w:rPr>
        <w:rFonts w:ascii="Courier New" w:hAnsi="Courier New" w:cs="Courier New" w:hint="default"/>
      </w:rPr>
    </w:lvl>
    <w:lvl w:ilvl="5" w:tplc="AD9E0A9C" w:tentative="1">
      <w:start w:val="1"/>
      <w:numFmt w:val="bullet"/>
      <w:lvlText w:val=""/>
      <w:lvlJc w:val="left"/>
      <w:pPr>
        <w:ind w:left="5040" w:hanging="360"/>
      </w:pPr>
      <w:rPr>
        <w:rFonts w:ascii="Wingdings" w:hAnsi="Wingdings" w:hint="default"/>
      </w:rPr>
    </w:lvl>
    <w:lvl w:ilvl="6" w:tplc="7FA68772" w:tentative="1">
      <w:start w:val="1"/>
      <w:numFmt w:val="bullet"/>
      <w:lvlText w:val=""/>
      <w:lvlJc w:val="left"/>
      <w:pPr>
        <w:ind w:left="5760" w:hanging="360"/>
      </w:pPr>
      <w:rPr>
        <w:rFonts w:ascii="Symbol" w:hAnsi="Symbol" w:hint="default"/>
      </w:rPr>
    </w:lvl>
    <w:lvl w:ilvl="7" w:tplc="9044E490" w:tentative="1">
      <w:start w:val="1"/>
      <w:numFmt w:val="bullet"/>
      <w:lvlText w:val="o"/>
      <w:lvlJc w:val="left"/>
      <w:pPr>
        <w:ind w:left="6480" w:hanging="360"/>
      </w:pPr>
      <w:rPr>
        <w:rFonts w:ascii="Courier New" w:hAnsi="Courier New" w:cs="Courier New" w:hint="default"/>
      </w:rPr>
    </w:lvl>
    <w:lvl w:ilvl="8" w:tplc="E38AA086" w:tentative="1">
      <w:start w:val="1"/>
      <w:numFmt w:val="bullet"/>
      <w:lvlText w:val=""/>
      <w:lvlJc w:val="left"/>
      <w:pPr>
        <w:ind w:left="7200" w:hanging="360"/>
      </w:pPr>
      <w:rPr>
        <w:rFonts w:ascii="Wingdings" w:hAnsi="Wingdings" w:hint="default"/>
      </w:rPr>
    </w:lvl>
  </w:abstractNum>
  <w:num w:numId="1">
    <w:abstractNumId w:val="18"/>
  </w:num>
  <w:num w:numId="2">
    <w:abstractNumId w:val="3"/>
  </w:num>
  <w:num w:numId="3">
    <w:abstractNumId w:val="6"/>
  </w:num>
  <w:num w:numId="4">
    <w:abstractNumId w:val="5"/>
  </w:num>
  <w:num w:numId="5">
    <w:abstractNumId w:val="17"/>
  </w:num>
  <w:num w:numId="6">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7"/>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9">
    <w:abstractNumId w:val="8"/>
  </w:num>
  <w:num w:numId="10">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0"/>
  </w:num>
  <w:num w:numId="13">
    <w:abstractNumId w:val="15"/>
  </w:num>
  <w:num w:numId="14">
    <w:abstractNumId w:val="13"/>
  </w:num>
  <w:num w:numId="15">
    <w:abstractNumId w:val="9"/>
  </w:num>
  <w:num w:numId="16">
    <w:abstractNumId w:val="14"/>
  </w:num>
  <w:num w:numId="17">
    <w:abstractNumId w:val="20"/>
  </w:num>
  <w:num w:numId="18">
    <w:abstractNumId w:val="11"/>
  </w:num>
  <w:num w:numId="19">
    <w:abstractNumId w:val="22"/>
  </w:num>
  <w:num w:numId="20">
    <w:abstractNumId w:val="10"/>
  </w:num>
  <w:num w:numId="21">
    <w:abstractNumId w:val="19"/>
  </w:num>
  <w:num w:numId="22">
    <w:abstractNumId w:val="12"/>
  </w:num>
  <w:num w:numId="23">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trackRevisions/>
  <w:styleLockTheme/>
  <w:styleLockQFSet/>
  <w:defaultTabStop w:val="720"/>
  <w:drawingGridHorizontalSpacing w:val="12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2"/>
  </w:compat>
  <w:rsids>
    <w:rsidRoot w:val="00984E15"/>
    <w:rsid w:val="00000033"/>
    <w:rsid w:val="000064AF"/>
    <w:rsid w:val="00006922"/>
    <w:rsid w:val="000111B2"/>
    <w:rsid w:val="000220BD"/>
    <w:rsid w:val="00023904"/>
    <w:rsid w:val="000334D7"/>
    <w:rsid w:val="00036FD1"/>
    <w:rsid w:val="00052BF3"/>
    <w:rsid w:val="000542EA"/>
    <w:rsid w:val="00061983"/>
    <w:rsid w:val="00061A94"/>
    <w:rsid w:val="00071439"/>
    <w:rsid w:val="00071D70"/>
    <w:rsid w:val="00082158"/>
    <w:rsid w:val="00082456"/>
    <w:rsid w:val="00084391"/>
    <w:rsid w:val="000945FB"/>
    <w:rsid w:val="000A076C"/>
    <w:rsid w:val="000A1543"/>
    <w:rsid w:val="000A6BF7"/>
    <w:rsid w:val="000C45EB"/>
    <w:rsid w:val="000D12D1"/>
    <w:rsid w:val="000E00BF"/>
    <w:rsid w:val="000E29C2"/>
    <w:rsid w:val="000E486F"/>
    <w:rsid w:val="000E6D3A"/>
    <w:rsid w:val="000E7E28"/>
    <w:rsid w:val="000F5D90"/>
    <w:rsid w:val="000F71FB"/>
    <w:rsid w:val="001004CD"/>
    <w:rsid w:val="0010139F"/>
    <w:rsid w:val="00103B8C"/>
    <w:rsid w:val="00107F83"/>
    <w:rsid w:val="0011487C"/>
    <w:rsid w:val="00144DEF"/>
    <w:rsid w:val="00146F33"/>
    <w:rsid w:val="001506FE"/>
    <w:rsid w:val="00162C6D"/>
    <w:rsid w:val="00180ECA"/>
    <w:rsid w:val="0018460B"/>
    <w:rsid w:val="00196F14"/>
    <w:rsid w:val="001C425C"/>
    <w:rsid w:val="001C5EAE"/>
    <w:rsid w:val="001D01AA"/>
    <w:rsid w:val="001E1E31"/>
    <w:rsid w:val="001E2849"/>
    <w:rsid w:val="001E4A94"/>
    <w:rsid w:val="001E5621"/>
    <w:rsid w:val="002040A7"/>
    <w:rsid w:val="002101C8"/>
    <w:rsid w:val="002169EA"/>
    <w:rsid w:val="00220A3B"/>
    <w:rsid w:val="00224708"/>
    <w:rsid w:val="0022736D"/>
    <w:rsid w:val="00240D52"/>
    <w:rsid w:val="00252340"/>
    <w:rsid w:val="0028013F"/>
    <w:rsid w:val="0028496C"/>
    <w:rsid w:val="00294EC4"/>
    <w:rsid w:val="00295B44"/>
    <w:rsid w:val="002A45B4"/>
    <w:rsid w:val="002A6406"/>
    <w:rsid w:val="002B2D48"/>
    <w:rsid w:val="002C08FB"/>
    <w:rsid w:val="002C34EA"/>
    <w:rsid w:val="002D599C"/>
    <w:rsid w:val="002E1641"/>
    <w:rsid w:val="002F2ED3"/>
    <w:rsid w:val="00301BC0"/>
    <w:rsid w:val="00303BE1"/>
    <w:rsid w:val="00305AFC"/>
    <w:rsid w:val="00307035"/>
    <w:rsid w:val="00310295"/>
    <w:rsid w:val="00312836"/>
    <w:rsid w:val="003246FD"/>
    <w:rsid w:val="00330D33"/>
    <w:rsid w:val="00331F9B"/>
    <w:rsid w:val="003354E4"/>
    <w:rsid w:val="00336B22"/>
    <w:rsid w:val="00337717"/>
    <w:rsid w:val="00354C75"/>
    <w:rsid w:val="00361DE0"/>
    <w:rsid w:val="0039080F"/>
    <w:rsid w:val="00393516"/>
    <w:rsid w:val="003A38E9"/>
    <w:rsid w:val="003A4E0E"/>
    <w:rsid w:val="003B5E14"/>
    <w:rsid w:val="003C2E37"/>
    <w:rsid w:val="003D0B3C"/>
    <w:rsid w:val="003D0CDC"/>
    <w:rsid w:val="003D6DBD"/>
    <w:rsid w:val="003E00B5"/>
    <w:rsid w:val="003E3268"/>
    <w:rsid w:val="003E6BB2"/>
    <w:rsid w:val="003F2F06"/>
    <w:rsid w:val="003F714C"/>
    <w:rsid w:val="00405C0A"/>
    <w:rsid w:val="00414AF0"/>
    <w:rsid w:val="00414F2C"/>
    <w:rsid w:val="00416F51"/>
    <w:rsid w:val="004240C4"/>
    <w:rsid w:val="00426DEC"/>
    <w:rsid w:val="00444E3B"/>
    <w:rsid w:val="00450B34"/>
    <w:rsid w:val="004574B6"/>
    <w:rsid w:val="004606A7"/>
    <w:rsid w:val="00462F0F"/>
    <w:rsid w:val="004671AD"/>
    <w:rsid w:val="0049166E"/>
    <w:rsid w:val="004A21F7"/>
    <w:rsid w:val="004A5E5D"/>
    <w:rsid w:val="004B438E"/>
    <w:rsid w:val="004B747B"/>
    <w:rsid w:val="004C0CAC"/>
    <w:rsid w:val="004C6161"/>
    <w:rsid w:val="004C63AF"/>
    <w:rsid w:val="004D596F"/>
    <w:rsid w:val="004D7537"/>
    <w:rsid w:val="004F5C05"/>
    <w:rsid w:val="004F6C12"/>
    <w:rsid w:val="004F7F60"/>
    <w:rsid w:val="005056B4"/>
    <w:rsid w:val="0051051F"/>
    <w:rsid w:val="00516EF2"/>
    <w:rsid w:val="00520AD6"/>
    <w:rsid w:val="00530BFF"/>
    <w:rsid w:val="00535184"/>
    <w:rsid w:val="00536999"/>
    <w:rsid w:val="0053749F"/>
    <w:rsid w:val="00546B56"/>
    <w:rsid w:val="005518A4"/>
    <w:rsid w:val="00553A4C"/>
    <w:rsid w:val="00554335"/>
    <w:rsid w:val="005565CE"/>
    <w:rsid w:val="00565BBC"/>
    <w:rsid w:val="005708AE"/>
    <w:rsid w:val="0057750C"/>
    <w:rsid w:val="00580A5B"/>
    <w:rsid w:val="005826C0"/>
    <w:rsid w:val="00586F30"/>
    <w:rsid w:val="00590E45"/>
    <w:rsid w:val="005A0FA9"/>
    <w:rsid w:val="005A507F"/>
    <w:rsid w:val="005C5932"/>
    <w:rsid w:val="005C6817"/>
    <w:rsid w:val="005D00FC"/>
    <w:rsid w:val="005D06D7"/>
    <w:rsid w:val="005E0245"/>
    <w:rsid w:val="005F0741"/>
    <w:rsid w:val="005F393C"/>
    <w:rsid w:val="005F3941"/>
    <w:rsid w:val="005F6786"/>
    <w:rsid w:val="00607681"/>
    <w:rsid w:val="00616043"/>
    <w:rsid w:val="00622247"/>
    <w:rsid w:val="00622692"/>
    <w:rsid w:val="00640B2C"/>
    <w:rsid w:val="006413B9"/>
    <w:rsid w:val="0064226A"/>
    <w:rsid w:val="0065012C"/>
    <w:rsid w:val="00652069"/>
    <w:rsid w:val="006600F0"/>
    <w:rsid w:val="00663E87"/>
    <w:rsid w:val="00666B15"/>
    <w:rsid w:val="00667CAD"/>
    <w:rsid w:val="00670F48"/>
    <w:rsid w:val="00672A98"/>
    <w:rsid w:val="00681D5E"/>
    <w:rsid w:val="006870F9"/>
    <w:rsid w:val="006A0304"/>
    <w:rsid w:val="006A52C3"/>
    <w:rsid w:val="006B6129"/>
    <w:rsid w:val="006C0257"/>
    <w:rsid w:val="006C0E29"/>
    <w:rsid w:val="006C6C13"/>
    <w:rsid w:val="006C786E"/>
    <w:rsid w:val="006D30FE"/>
    <w:rsid w:val="006D3757"/>
    <w:rsid w:val="006D45FD"/>
    <w:rsid w:val="006D6D35"/>
    <w:rsid w:val="006E19CD"/>
    <w:rsid w:val="006F262E"/>
    <w:rsid w:val="006F3204"/>
    <w:rsid w:val="006F585B"/>
    <w:rsid w:val="006F7348"/>
    <w:rsid w:val="006F796D"/>
    <w:rsid w:val="006F7D9B"/>
    <w:rsid w:val="0070155F"/>
    <w:rsid w:val="0071188D"/>
    <w:rsid w:val="007372A4"/>
    <w:rsid w:val="00741B04"/>
    <w:rsid w:val="00743DD2"/>
    <w:rsid w:val="00750FCF"/>
    <w:rsid w:val="007543C5"/>
    <w:rsid w:val="00756249"/>
    <w:rsid w:val="0075638C"/>
    <w:rsid w:val="0076115C"/>
    <w:rsid w:val="007630A4"/>
    <w:rsid w:val="00766393"/>
    <w:rsid w:val="007664F3"/>
    <w:rsid w:val="00771C13"/>
    <w:rsid w:val="007840D7"/>
    <w:rsid w:val="00786108"/>
    <w:rsid w:val="00787ABD"/>
    <w:rsid w:val="007907EC"/>
    <w:rsid w:val="007913C0"/>
    <w:rsid w:val="0079197C"/>
    <w:rsid w:val="007A35B9"/>
    <w:rsid w:val="007B77D6"/>
    <w:rsid w:val="007C0B6E"/>
    <w:rsid w:val="007D008B"/>
    <w:rsid w:val="007D10E6"/>
    <w:rsid w:val="007D4836"/>
    <w:rsid w:val="007E2331"/>
    <w:rsid w:val="007E2C84"/>
    <w:rsid w:val="007E3545"/>
    <w:rsid w:val="007F0095"/>
    <w:rsid w:val="007F61FC"/>
    <w:rsid w:val="00817334"/>
    <w:rsid w:val="00820D1A"/>
    <w:rsid w:val="008338F7"/>
    <w:rsid w:val="00836397"/>
    <w:rsid w:val="00836B19"/>
    <w:rsid w:val="00845054"/>
    <w:rsid w:val="00852D1C"/>
    <w:rsid w:val="00855890"/>
    <w:rsid w:val="00856147"/>
    <w:rsid w:val="00860F40"/>
    <w:rsid w:val="008615C9"/>
    <w:rsid w:val="008626DB"/>
    <w:rsid w:val="00864020"/>
    <w:rsid w:val="00864173"/>
    <w:rsid w:val="00873920"/>
    <w:rsid w:val="008805EB"/>
    <w:rsid w:val="008979D5"/>
    <w:rsid w:val="008A2A8D"/>
    <w:rsid w:val="008A4C3B"/>
    <w:rsid w:val="008A56B3"/>
    <w:rsid w:val="008B2AD7"/>
    <w:rsid w:val="008C5F92"/>
    <w:rsid w:val="008C6376"/>
    <w:rsid w:val="008D6B7E"/>
    <w:rsid w:val="008D7586"/>
    <w:rsid w:val="008D7845"/>
    <w:rsid w:val="008E79C8"/>
    <w:rsid w:val="008F0686"/>
    <w:rsid w:val="008F1838"/>
    <w:rsid w:val="008F5D89"/>
    <w:rsid w:val="008F7649"/>
    <w:rsid w:val="009031EA"/>
    <w:rsid w:val="009138F9"/>
    <w:rsid w:val="0092054F"/>
    <w:rsid w:val="00923B23"/>
    <w:rsid w:val="009255BD"/>
    <w:rsid w:val="00937ED0"/>
    <w:rsid w:val="00944DA7"/>
    <w:rsid w:val="00952797"/>
    <w:rsid w:val="009647C5"/>
    <w:rsid w:val="009737ED"/>
    <w:rsid w:val="0097449E"/>
    <w:rsid w:val="009777D3"/>
    <w:rsid w:val="009830E5"/>
    <w:rsid w:val="00984E15"/>
    <w:rsid w:val="009859E6"/>
    <w:rsid w:val="009A0645"/>
    <w:rsid w:val="009A0A5D"/>
    <w:rsid w:val="009A7957"/>
    <w:rsid w:val="009C3EEA"/>
    <w:rsid w:val="009C6933"/>
    <w:rsid w:val="009C7445"/>
    <w:rsid w:val="009D0759"/>
    <w:rsid w:val="009E08DD"/>
    <w:rsid w:val="009E4D57"/>
    <w:rsid w:val="009F3F6B"/>
    <w:rsid w:val="009F7BC2"/>
    <w:rsid w:val="00A04C7A"/>
    <w:rsid w:val="00A058E5"/>
    <w:rsid w:val="00A05C5C"/>
    <w:rsid w:val="00A0699D"/>
    <w:rsid w:val="00A10C1A"/>
    <w:rsid w:val="00A10F51"/>
    <w:rsid w:val="00A2072E"/>
    <w:rsid w:val="00A237BB"/>
    <w:rsid w:val="00A41D89"/>
    <w:rsid w:val="00A44A9E"/>
    <w:rsid w:val="00A458ED"/>
    <w:rsid w:val="00A509AB"/>
    <w:rsid w:val="00A519CC"/>
    <w:rsid w:val="00A52238"/>
    <w:rsid w:val="00A63991"/>
    <w:rsid w:val="00A6681D"/>
    <w:rsid w:val="00A76BFC"/>
    <w:rsid w:val="00A802C1"/>
    <w:rsid w:val="00A82078"/>
    <w:rsid w:val="00A838C8"/>
    <w:rsid w:val="00A86D88"/>
    <w:rsid w:val="00A91C42"/>
    <w:rsid w:val="00A91ED9"/>
    <w:rsid w:val="00A9516B"/>
    <w:rsid w:val="00A96861"/>
    <w:rsid w:val="00A9780A"/>
    <w:rsid w:val="00AA00AF"/>
    <w:rsid w:val="00AA2FC9"/>
    <w:rsid w:val="00AA5317"/>
    <w:rsid w:val="00AA619E"/>
    <w:rsid w:val="00AA63F1"/>
    <w:rsid w:val="00AB283D"/>
    <w:rsid w:val="00AB3A62"/>
    <w:rsid w:val="00AB41D8"/>
    <w:rsid w:val="00AC663C"/>
    <w:rsid w:val="00AC682E"/>
    <w:rsid w:val="00AD312E"/>
    <w:rsid w:val="00AD414B"/>
    <w:rsid w:val="00AD7FB4"/>
    <w:rsid w:val="00AE3EAF"/>
    <w:rsid w:val="00AE4000"/>
    <w:rsid w:val="00B024B0"/>
    <w:rsid w:val="00B03F8D"/>
    <w:rsid w:val="00B104B9"/>
    <w:rsid w:val="00B14866"/>
    <w:rsid w:val="00B1527A"/>
    <w:rsid w:val="00B169C7"/>
    <w:rsid w:val="00B34EDA"/>
    <w:rsid w:val="00B35A87"/>
    <w:rsid w:val="00B4252E"/>
    <w:rsid w:val="00B465D2"/>
    <w:rsid w:val="00B50797"/>
    <w:rsid w:val="00B51241"/>
    <w:rsid w:val="00B51748"/>
    <w:rsid w:val="00B532C6"/>
    <w:rsid w:val="00B57198"/>
    <w:rsid w:val="00B85023"/>
    <w:rsid w:val="00BA1216"/>
    <w:rsid w:val="00BA2456"/>
    <w:rsid w:val="00BA469B"/>
    <w:rsid w:val="00BB4A5B"/>
    <w:rsid w:val="00BB7249"/>
    <w:rsid w:val="00BC1CBC"/>
    <w:rsid w:val="00BE238C"/>
    <w:rsid w:val="00BE2CAA"/>
    <w:rsid w:val="00BF2534"/>
    <w:rsid w:val="00BF2880"/>
    <w:rsid w:val="00BF79DC"/>
    <w:rsid w:val="00C0009B"/>
    <w:rsid w:val="00C00B73"/>
    <w:rsid w:val="00C019E3"/>
    <w:rsid w:val="00C2594A"/>
    <w:rsid w:val="00C35DE1"/>
    <w:rsid w:val="00C3795C"/>
    <w:rsid w:val="00C524AA"/>
    <w:rsid w:val="00C54689"/>
    <w:rsid w:val="00C7035B"/>
    <w:rsid w:val="00C81590"/>
    <w:rsid w:val="00C81B3A"/>
    <w:rsid w:val="00C84AE0"/>
    <w:rsid w:val="00C85A14"/>
    <w:rsid w:val="00C90915"/>
    <w:rsid w:val="00CB59CB"/>
    <w:rsid w:val="00CB6C08"/>
    <w:rsid w:val="00CC6E74"/>
    <w:rsid w:val="00CD0DCA"/>
    <w:rsid w:val="00CE5855"/>
    <w:rsid w:val="00CF2D27"/>
    <w:rsid w:val="00D00A9B"/>
    <w:rsid w:val="00D11268"/>
    <w:rsid w:val="00D12F61"/>
    <w:rsid w:val="00D201C6"/>
    <w:rsid w:val="00D476D0"/>
    <w:rsid w:val="00D544E0"/>
    <w:rsid w:val="00D63543"/>
    <w:rsid w:val="00D638E0"/>
    <w:rsid w:val="00D64098"/>
    <w:rsid w:val="00D65016"/>
    <w:rsid w:val="00D716BA"/>
    <w:rsid w:val="00D720FF"/>
    <w:rsid w:val="00D72C3E"/>
    <w:rsid w:val="00D83C90"/>
    <w:rsid w:val="00D8404D"/>
    <w:rsid w:val="00D84618"/>
    <w:rsid w:val="00D8587E"/>
    <w:rsid w:val="00D87C12"/>
    <w:rsid w:val="00DB191A"/>
    <w:rsid w:val="00DC2952"/>
    <w:rsid w:val="00DC3FB8"/>
    <w:rsid w:val="00DF1AB7"/>
    <w:rsid w:val="00E0034B"/>
    <w:rsid w:val="00E034EB"/>
    <w:rsid w:val="00E07C02"/>
    <w:rsid w:val="00E10472"/>
    <w:rsid w:val="00E112BA"/>
    <w:rsid w:val="00E11540"/>
    <w:rsid w:val="00E12B06"/>
    <w:rsid w:val="00E15BF6"/>
    <w:rsid w:val="00E2201B"/>
    <w:rsid w:val="00E44095"/>
    <w:rsid w:val="00E4514A"/>
    <w:rsid w:val="00E54005"/>
    <w:rsid w:val="00E71CB9"/>
    <w:rsid w:val="00E73698"/>
    <w:rsid w:val="00E77E23"/>
    <w:rsid w:val="00E804D5"/>
    <w:rsid w:val="00E8251C"/>
    <w:rsid w:val="00E844A0"/>
    <w:rsid w:val="00E862B8"/>
    <w:rsid w:val="00EA248E"/>
    <w:rsid w:val="00EB15B1"/>
    <w:rsid w:val="00EC1A17"/>
    <w:rsid w:val="00ED2159"/>
    <w:rsid w:val="00EE5945"/>
    <w:rsid w:val="00F13ED2"/>
    <w:rsid w:val="00F1585B"/>
    <w:rsid w:val="00F15E84"/>
    <w:rsid w:val="00F17D96"/>
    <w:rsid w:val="00F27ACB"/>
    <w:rsid w:val="00F3616F"/>
    <w:rsid w:val="00F40047"/>
    <w:rsid w:val="00F4674C"/>
    <w:rsid w:val="00F47B7E"/>
    <w:rsid w:val="00F51506"/>
    <w:rsid w:val="00F54900"/>
    <w:rsid w:val="00F6418D"/>
    <w:rsid w:val="00F6618F"/>
    <w:rsid w:val="00F70DD5"/>
    <w:rsid w:val="00F73165"/>
    <w:rsid w:val="00F76B61"/>
    <w:rsid w:val="00F80A86"/>
    <w:rsid w:val="00F85C24"/>
    <w:rsid w:val="00F90BCE"/>
    <w:rsid w:val="00FC2881"/>
    <w:rsid w:val="00FC3B82"/>
    <w:rsid w:val="00FC44D5"/>
    <w:rsid w:val="00FD7DB5"/>
    <w:rsid w:val="00FD7DC1"/>
    <w:rsid w:val="00FF785D"/>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rules v:ext="edit">
        <o:r id="V:Rule2" type="connector" idref="#AutoShape 3"/>
      </o:rules>
    </o:shapelayout>
  </w:shapeDefaults>
  <w:decimalSymbol w:val="."/>
  <w:listSeparator w:val=","/>
  <w15:docId w15:val="{9F92FA02-2AE1-47E5-8E93-117B8391D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mbria" w:hAnsi="Arial"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1" w:unhideWhenUsed="1"/>
    <w:lsdException w:name="index 2" w:semiHidden="1" w:uiPriority="1" w:unhideWhenUsed="1"/>
    <w:lsdException w:name="index 3" w:semiHidden="1" w:uiPriority="1" w:unhideWhenUsed="1"/>
    <w:lsdException w:name="index 4" w:semiHidden="1" w:uiPriority="1" w:unhideWhenUsed="1"/>
    <w:lsdException w:name="index 5" w:semiHidden="1" w:uiPriority="1" w:unhideWhenUsed="1"/>
    <w:lsdException w:name="index 6" w:semiHidden="1" w:uiPriority="1" w:unhideWhenUsed="1"/>
    <w:lsdException w:name="index 7" w:semiHidden="1" w:uiPriority="1" w:unhideWhenUsed="1"/>
    <w:lsdException w:name="index 8" w:semiHidden="1" w:uiPriority="1" w:unhideWhenUsed="1"/>
    <w:lsdException w:name="index 9" w:semiHidden="1" w:uiPriority="1" w:unhideWhenUsed="1"/>
    <w:lsdException w:name="toc 1" w:semiHidden="1" w:uiPriority="39" w:unhideWhenUsed="1"/>
    <w:lsdException w:name="toc 2" w:semiHidden="1" w:uiPriority="39" w:unhideWhenUsed="1"/>
    <w:lsdException w:name="toc 3" w:semiHidden="1" w:uiPriority="39" w:unhideWhenUsed="1"/>
    <w:lsdException w:name="toc 4" w:semiHidden="1" w:uiPriority="1" w:unhideWhenUsed="1"/>
    <w:lsdException w:name="toc 5" w:semiHidden="1" w:uiPriority="1" w:unhideWhenUsed="1"/>
    <w:lsdException w:name="toc 6" w:semiHidden="1" w:uiPriority="1" w:unhideWhenUsed="1"/>
    <w:lsdException w:name="toc 7" w:semiHidden="1" w:uiPriority="1" w:unhideWhenUsed="1"/>
    <w:lsdException w:name="toc 8" w:semiHidden="1" w:uiPriority="1" w:unhideWhenUsed="1"/>
    <w:lsdException w:name="toc 9" w:semiHidden="1" w:uiPriority="1" w:unhideWhenUsed="1"/>
    <w:lsdException w:name="Normal Indent" w:semiHidden="1" w:uiPriority="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1" w:unhideWhenUsed="1"/>
    <w:lsdException w:name="caption" w:semiHidden="1" w:uiPriority="1" w:unhideWhenUsed="1" w:qFormat="1"/>
    <w:lsdException w:name="table of figures" w:semiHidden="1" w:uiPriority="1" w:unhideWhenUsed="1"/>
    <w:lsdException w:name="envelope address" w:semiHidden="1" w:uiPriority="1" w:unhideWhenUsed="1"/>
    <w:lsdException w:name="envelope return" w:semiHidden="1" w:uiPriority="1" w:unhideWhenUsed="1"/>
    <w:lsdException w:name="footnote reference" w:semiHidden="1" w:unhideWhenUsed="1"/>
    <w:lsdException w:name="annotation reference" w:semiHidden="1" w:uiPriority="99" w:unhideWhenUsed="1"/>
    <w:lsdException w:name="line number" w:semiHidden="1" w:uiPriority="1" w:unhideWhenUsed="1"/>
    <w:lsdException w:name="page number" w:semiHidden="1" w:uiPriority="1" w:unhideWhenUsed="1"/>
    <w:lsdException w:name="endnote reference" w:semiHidden="1" w:uiPriority="1" w:unhideWhenUsed="1"/>
    <w:lsdException w:name="endnote text" w:semiHidden="1" w:uiPriority="1" w:unhideWhenUsed="1"/>
    <w:lsdException w:name="table of authorities" w:semiHidden="1" w:uiPriority="1" w:unhideWhenUsed="1"/>
    <w:lsdException w:name="macro" w:semiHidden="1" w:uiPriority="1" w:unhideWhenUsed="1"/>
    <w:lsdException w:name="toa heading" w:semiHidden="1" w:uiPriority="1" w:unhideWhenUsed="1"/>
    <w:lsdException w:name="List" w:semiHidden="1" w:uiPriority="1" w:unhideWhenUsed="1"/>
    <w:lsdException w:name="List Bullet" w:semiHidden="1" w:uiPriority="1" w:unhideWhenUsed="1"/>
    <w:lsdException w:name="List Number" w:semiHidden="1" w:uiPriority="1" w:unhideWhenUsed="1"/>
    <w:lsdException w:name="List 2" w:semiHidden="1" w:uiPriority="1" w:unhideWhenUsed="1"/>
    <w:lsdException w:name="List 3" w:semiHidden="1" w:uiPriority="1" w:unhideWhenUsed="1"/>
    <w:lsdException w:name="List 4" w:semiHidden="1" w:uiPriority="1" w:unhideWhenUsed="1"/>
    <w:lsdException w:name="List 5" w:semiHidden="1" w:uiPriority="1" w:unhideWhenUsed="1"/>
    <w:lsdException w:name="List Bullet 2" w:semiHidden="1" w:uiPriority="1" w:unhideWhenUsed="1"/>
    <w:lsdException w:name="List Bullet 3" w:semiHidden="1" w:uiPriority="1" w:unhideWhenUsed="1"/>
    <w:lsdException w:name="List Bullet 4" w:semiHidden="1" w:uiPriority="1" w:unhideWhenUsed="1"/>
    <w:lsdException w:name="List Bullet 5" w:semiHidden="1" w:uiPriority="1" w:unhideWhenUsed="1"/>
    <w:lsdException w:name="List Number 2" w:semiHidden="1" w:uiPriority="1" w:unhideWhenUsed="1"/>
    <w:lsdException w:name="List Number 3" w:semiHidden="1" w:uiPriority="1" w:unhideWhenUsed="1"/>
    <w:lsdException w:name="List Number 4" w:semiHidden="1" w:uiPriority="1" w:unhideWhenUsed="1"/>
    <w:lsdException w:name="List Number 5" w:semiHidden="1" w:uiPriority="1" w:unhideWhenUsed="1"/>
    <w:lsdException w:name="Title" w:uiPriority="1"/>
    <w:lsdException w:name="Closing" w:semiHidden="1" w:uiPriority="99" w:unhideWhenUsed="1"/>
    <w:lsdException w:name="Signature" w:semiHidden="1" w:uiPriority="1" w:unhideWhenUsed="1"/>
    <w:lsdException w:name="Default Paragraph Font" w:semiHidden="1" w:unhideWhenUsed="1"/>
    <w:lsdException w:name="Body Text" w:semiHidden="1" w:uiPriority="99" w:unhideWhenUsed="1" w:qFormat="1"/>
    <w:lsdException w:name="Body Text Indent" w:semiHidden="1" w:uiPriority="99" w:unhideWhenUsed="1"/>
    <w:lsdException w:name="List Continue" w:semiHidden="1" w:uiPriority="1" w:unhideWhenUsed="1"/>
    <w:lsdException w:name="List Continue 2" w:semiHidden="1" w:uiPriority="1" w:unhideWhenUsed="1"/>
    <w:lsdException w:name="List Continue 3" w:semiHidden="1" w:uiPriority="1" w:unhideWhenUsed="1"/>
    <w:lsdException w:name="List Continue 4" w:semiHidden="1" w:uiPriority="1" w:unhideWhenUsed="1"/>
    <w:lsdException w:name="List Continue 5" w:semiHidden="1" w:uiPriority="1" w:unhideWhenUsed="1"/>
    <w:lsdException w:name="Message Header" w:semiHidden="1" w:uiPriority="1" w:unhideWhenUsed="1"/>
    <w:lsdException w:name="Subtitle" w:semiHidden="1" w:uiPriority="1" w:unhideWhenUsed="1"/>
    <w:lsdException w:name="Salutation" w:semiHidden="1" w:uiPriority="1" w:unhideWhenUsed="1"/>
    <w:lsdException w:name="Date" w:semiHidden="1" w:uiPriority="1" w:unhideWhenUsed="1"/>
    <w:lsdException w:name="Body Text First Indent" w:semiHidden="1" w:uiPriority="99" w:unhideWhenUsed="1"/>
    <w:lsdException w:name="Body Text First Indent 2" w:semiHidden="1" w:uiPriority="99" w:unhideWhenUsed="1"/>
    <w:lsdException w:name="Note Heading" w:semiHidden="1" w:uiPriority="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1" w:unhideWhenUsed="1"/>
    <w:lsdException w:name="Strong" w:uiPriority="22" w:qFormat="1"/>
    <w:lsdException w:name="Emphasis" w:uiPriority="1"/>
    <w:lsdException w:name="Document Map" w:semiHidden="1" w:uiPriority="1" w:unhideWhenUsed="1"/>
    <w:lsdException w:name="Plain Text" w:semiHidden="1" w:uiPriority="1" w:unhideWhenUsed="1"/>
    <w:lsdException w:name="E-mail Signature" w:semiHidden="1" w:uiPriority="1" w:unhideWhenUsed="1"/>
    <w:lsdException w:name="HTML Top of Form" w:semiHidden="1" w:unhideWhenUsed="1"/>
    <w:lsdException w:name="HTML Bottom of Form" w:semiHidden="1" w:unhideWhenUsed="1"/>
    <w:lsdException w:name="Normal (Web)" w:semiHidden="1" w:uiPriority="1" w:unhideWhenUsed="1"/>
    <w:lsdException w:name="HTML Acronym" w:semiHidden="1" w:uiPriority="1" w:unhideWhenUsed="1"/>
    <w:lsdException w:name="HTML Address" w:semiHidden="1" w:uiPriority="1" w:unhideWhenUsed="1"/>
    <w:lsdException w:name="HTML Cite" w:semiHidden="1" w:uiPriority="1" w:unhideWhenUsed="1"/>
    <w:lsdException w:name="HTML Code" w:semiHidden="1" w:uiPriority="1" w:unhideWhenUsed="1"/>
    <w:lsdException w:name="HTML Definition" w:semiHidden="1" w:uiPriority="1" w:unhideWhenUsed="1"/>
    <w:lsdException w:name="HTML Keyboard" w:semiHidden="1" w:uiPriority="1" w:unhideWhenUsed="1"/>
    <w:lsdException w:name="HTML Preformatted" w:semiHidden="1" w:uiPriority="1" w:unhideWhenUsed="1"/>
    <w:lsdException w:name="HTML Sample" w:semiHidden="1" w:uiPriority="1" w:unhideWhenUsed="1"/>
    <w:lsdException w:name="HTML Typewriter" w:semiHidden="1" w:uiPriority="1" w:unhideWhenUsed="1"/>
    <w:lsdException w:name="HTML Variable" w:semiHidden="1" w:uiPriority="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1" w:unhideWhenUsed="1"/>
    <w:lsdException w:name="No Spacing" w:semiHidden="1" w:uiPriority="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1"/>
    <w:lsdException w:name="Intense Quote" w:uiPriority="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 w:qFormat="1"/>
    <w:lsdException w:name="Intense Emphasis" w:uiPriority="21" w:qFormat="1"/>
    <w:lsdException w:name="Subtle Reference" w:uiPriority="1" w:qFormat="1"/>
    <w:lsdException w:name="Intense Reference" w:uiPriority="1" w:qFormat="1"/>
    <w:lsdException w:name="Book Title" w:uiPriority="99" w:qFormat="1"/>
    <w:lsdException w:name="Bibliography" w:semiHidden="1" w:uiPriority="9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unhideWhenUsed/>
    <w:qFormat/>
    <w:rsid w:val="008A56B3"/>
    <w:pPr>
      <w:spacing w:before="120" w:after="120"/>
    </w:pPr>
    <w:rPr>
      <w:rFonts w:cs="Arial"/>
      <w:szCs w:val="24"/>
      <w:lang w:val="en-AU"/>
    </w:rPr>
  </w:style>
  <w:style w:type="paragraph" w:styleId="Heading1">
    <w:name w:val="heading 1"/>
    <w:basedOn w:val="Normal"/>
    <w:next w:val="Normal"/>
    <w:link w:val="Heading1Char"/>
    <w:uiPriority w:val="9"/>
    <w:unhideWhenUsed/>
    <w:qFormat/>
    <w:rsid w:val="008A56B3"/>
    <w:pPr>
      <w:spacing w:before="200"/>
      <w:outlineLvl w:val="0"/>
    </w:pPr>
    <w:rPr>
      <w:rFonts w:eastAsiaTheme="majorEastAsia" w:cstheme="majorBidi"/>
      <w:b/>
      <w:bCs/>
      <w:color w:val="007DC3"/>
      <w:kern w:val="32"/>
      <w:szCs w:val="32"/>
    </w:rPr>
  </w:style>
  <w:style w:type="paragraph" w:styleId="Heading2">
    <w:name w:val="heading 2"/>
    <w:basedOn w:val="AHPRASubheadinglevel2"/>
    <w:next w:val="Normal"/>
    <w:link w:val="Heading2Char"/>
    <w:uiPriority w:val="9"/>
    <w:unhideWhenUsed/>
    <w:qFormat/>
    <w:rsid w:val="008A56B3"/>
    <w:pPr>
      <w:numPr>
        <w:ilvl w:val="1"/>
        <w:numId w:val="4"/>
      </w:numPr>
    </w:pPr>
  </w:style>
  <w:style w:type="paragraph" w:styleId="Heading3">
    <w:name w:val="heading 3"/>
    <w:basedOn w:val="AHPRASubheadinglevel3"/>
    <w:next w:val="Normal"/>
    <w:link w:val="Heading3Char"/>
    <w:uiPriority w:val="9"/>
    <w:unhideWhenUsed/>
    <w:qFormat/>
    <w:rsid w:val="008A56B3"/>
    <w:pPr>
      <w:numPr>
        <w:ilvl w:val="2"/>
        <w:numId w:val="4"/>
      </w:numPr>
      <w:outlineLvl w:val="2"/>
    </w:pPr>
  </w:style>
  <w:style w:type="paragraph" w:styleId="Heading4">
    <w:name w:val="heading 4"/>
    <w:basedOn w:val="Normal"/>
    <w:next w:val="Normal"/>
    <w:link w:val="Heading4Char"/>
    <w:uiPriority w:val="9"/>
    <w:semiHidden/>
    <w:unhideWhenUsed/>
    <w:rsid w:val="008A56B3"/>
    <w:pPr>
      <w:keepNext/>
      <w:keepLines/>
      <w:numPr>
        <w:ilvl w:val="3"/>
        <w:numId w:val="4"/>
      </w:numPr>
      <w:spacing w:before="200" w:after="0"/>
      <w:outlineLvl w:val="3"/>
    </w:pPr>
    <w:rPr>
      <w:rFonts w:asciiTheme="majorHAnsi" w:eastAsiaTheme="majorEastAsia" w:hAnsiTheme="majorHAnsi" w:cstheme="majorBidi"/>
      <w:b/>
      <w:bCs/>
      <w:i/>
      <w:iCs/>
      <w:color w:val="4F81BD" w:themeColor="accent1"/>
      <w:lang w:val="en-US"/>
    </w:rPr>
  </w:style>
  <w:style w:type="paragraph" w:styleId="Heading5">
    <w:name w:val="heading 5"/>
    <w:basedOn w:val="Normal"/>
    <w:next w:val="Normal"/>
    <w:link w:val="Heading5Char"/>
    <w:uiPriority w:val="9"/>
    <w:semiHidden/>
    <w:unhideWhenUsed/>
    <w:qFormat/>
    <w:rsid w:val="008A56B3"/>
    <w:pPr>
      <w:keepNext/>
      <w:keepLines/>
      <w:numPr>
        <w:ilvl w:val="4"/>
        <w:numId w:val="4"/>
      </w:numPr>
      <w:spacing w:before="200" w:after="0"/>
      <w:outlineLvl w:val="4"/>
    </w:pPr>
    <w:rPr>
      <w:rFonts w:asciiTheme="majorHAnsi" w:eastAsiaTheme="majorEastAsia" w:hAnsiTheme="majorHAnsi" w:cstheme="majorBidi"/>
      <w:color w:val="244061" w:themeColor="accent1" w:themeShade="80"/>
      <w:lang w:val="en-US"/>
    </w:rPr>
  </w:style>
  <w:style w:type="paragraph" w:styleId="Heading6">
    <w:name w:val="heading 6"/>
    <w:basedOn w:val="Normal"/>
    <w:next w:val="Normal"/>
    <w:link w:val="Heading6Char"/>
    <w:uiPriority w:val="1"/>
    <w:semiHidden/>
    <w:unhideWhenUsed/>
    <w:qFormat/>
    <w:rsid w:val="008A56B3"/>
    <w:pPr>
      <w:keepNext/>
      <w:keepLines/>
      <w:numPr>
        <w:ilvl w:val="5"/>
        <w:numId w:val="4"/>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1"/>
    <w:semiHidden/>
    <w:unhideWhenUsed/>
    <w:qFormat/>
    <w:rsid w:val="008A56B3"/>
    <w:pPr>
      <w:keepNext/>
      <w:keepLines/>
      <w:numPr>
        <w:ilvl w:val="6"/>
        <w:numId w:val="4"/>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1"/>
    <w:semiHidden/>
    <w:unhideWhenUsed/>
    <w:qFormat/>
    <w:rsid w:val="008A56B3"/>
    <w:pPr>
      <w:keepNext/>
      <w:keepLines/>
      <w:numPr>
        <w:ilvl w:val="7"/>
        <w:numId w:val="4"/>
      </w:numPr>
      <w:spacing w:before="200"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1"/>
    <w:semiHidden/>
    <w:unhideWhenUsed/>
    <w:qFormat/>
    <w:rsid w:val="008A56B3"/>
    <w:pPr>
      <w:keepNext/>
      <w:keepLines/>
      <w:numPr>
        <w:ilvl w:val="8"/>
        <w:numId w:val="4"/>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8979D5"/>
    <w:pPr>
      <w:spacing w:after="0"/>
    </w:pPr>
    <w:rPr>
      <w:rFonts w:ascii="Tahoma" w:hAnsi="Tahoma" w:cs="Tahoma"/>
      <w:sz w:val="16"/>
      <w:szCs w:val="16"/>
    </w:rPr>
  </w:style>
  <w:style w:type="character" w:customStyle="1" w:styleId="BalloonTextChar">
    <w:name w:val="Balloon Text Char"/>
    <w:basedOn w:val="DefaultParagraphFont"/>
    <w:uiPriority w:val="99"/>
    <w:semiHidden/>
    <w:rsid w:val="00EF4A38"/>
    <w:rPr>
      <w:rFonts w:ascii="Lucida Grande" w:hAnsi="Lucida Grande" w:cs="Lucida Grande"/>
      <w:sz w:val="18"/>
      <w:szCs w:val="18"/>
    </w:rPr>
  </w:style>
  <w:style w:type="character" w:customStyle="1" w:styleId="Heading1Char">
    <w:name w:val="Heading 1 Char"/>
    <w:basedOn w:val="DefaultParagraphFont"/>
    <w:link w:val="Heading1"/>
    <w:uiPriority w:val="9"/>
    <w:rsid w:val="008A56B3"/>
    <w:rPr>
      <w:rFonts w:eastAsiaTheme="majorEastAsia" w:cstheme="majorBidi"/>
      <w:b/>
      <w:bCs/>
      <w:color w:val="007DC3"/>
      <w:kern w:val="32"/>
      <w:szCs w:val="32"/>
      <w:lang w:val="en-AU"/>
    </w:rPr>
  </w:style>
  <w:style w:type="paragraph" w:customStyle="1" w:styleId="AHPRADocumenttitle">
    <w:name w:val="AHPRA Document title"/>
    <w:basedOn w:val="Normal"/>
    <w:rsid w:val="004B438E"/>
    <w:pPr>
      <w:spacing w:before="200"/>
      <w:outlineLvl w:val="0"/>
    </w:pPr>
    <w:rPr>
      <w:color w:val="00BCE4"/>
      <w:sz w:val="32"/>
      <w:szCs w:val="52"/>
    </w:rPr>
  </w:style>
  <w:style w:type="character" w:customStyle="1" w:styleId="Heading6Char">
    <w:name w:val="Heading 6 Char"/>
    <w:basedOn w:val="DefaultParagraphFont"/>
    <w:link w:val="Heading6"/>
    <w:uiPriority w:val="1"/>
    <w:semiHidden/>
    <w:rsid w:val="008A56B3"/>
    <w:rPr>
      <w:rFonts w:asciiTheme="majorHAnsi" w:eastAsiaTheme="majorEastAsia" w:hAnsiTheme="majorHAnsi" w:cstheme="majorBidi"/>
      <w:i/>
      <w:iCs/>
      <w:color w:val="243F60" w:themeColor="accent1" w:themeShade="7F"/>
      <w:szCs w:val="24"/>
      <w:lang w:val="en-AU"/>
    </w:rPr>
  </w:style>
  <w:style w:type="paragraph" w:customStyle="1" w:styleId="AHPRADocumentsubheading">
    <w:name w:val="AHPRA Document subheading"/>
    <w:basedOn w:val="Normal"/>
    <w:next w:val="Normal"/>
    <w:qFormat/>
    <w:rsid w:val="0079197C"/>
    <w:pPr>
      <w:outlineLvl w:val="0"/>
    </w:pPr>
    <w:rPr>
      <w:color w:val="5F6062"/>
      <w:sz w:val="28"/>
      <w:szCs w:val="52"/>
    </w:rPr>
  </w:style>
  <w:style w:type="paragraph" w:customStyle="1" w:styleId="AHPRASubheadinglevel2">
    <w:name w:val="AHPRA Subheading level 2"/>
    <w:basedOn w:val="Normal"/>
    <w:next w:val="Normal"/>
    <w:qFormat/>
    <w:rsid w:val="008A56B3"/>
    <w:pPr>
      <w:keepNext/>
      <w:spacing w:before="200"/>
      <w:outlineLvl w:val="1"/>
    </w:pPr>
    <w:rPr>
      <w:rFonts w:eastAsiaTheme="majorEastAsia" w:cstheme="majorBidi"/>
      <w:b/>
      <w:bCs/>
      <w:kern w:val="32"/>
      <w:szCs w:val="32"/>
    </w:rPr>
  </w:style>
  <w:style w:type="paragraph" w:customStyle="1" w:styleId="AHPRASubheadinglevel3">
    <w:name w:val="AHPRA Subheading level 3"/>
    <w:basedOn w:val="Normal"/>
    <w:next w:val="Normal"/>
    <w:qFormat/>
    <w:rsid w:val="008A56B3"/>
    <w:pPr>
      <w:keepNext/>
      <w:spacing w:before="200"/>
      <w:outlineLvl w:val="0"/>
    </w:pPr>
    <w:rPr>
      <w:rFonts w:eastAsiaTheme="majorEastAsia" w:cstheme="majorBidi"/>
      <w:bCs/>
      <w:color w:val="007DC3"/>
      <w:kern w:val="32"/>
      <w:szCs w:val="32"/>
    </w:rPr>
  </w:style>
  <w:style w:type="paragraph" w:customStyle="1" w:styleId="Bulletedlist">
    <w:name w:val="Bulleted list"/>
    <w:basedOn w:val="Normal"/>
    <w:qFormat/>
    <w:rsid w:val="007840D7"/>
    <w:pPr>
      <w:numPr>
        <w:numId w:val="1"/>
      </w:numPr>
      <w:spacing w:before="0" w:after="0"/>
      <w:ind w:left="340" w:hanging="340"/>
    </w:pPr>
  </w:style>
  <w:style w:type="character" w:customStyle="1" w:styleId="Heading7Char">
    <w:name w:val="Heading 7 Char"/>
    <w:basedOn w:val="DefaultParagraphFont"/>
    <w:link w:val="Heading7"/>
    <w:uiPriority w:val="1"/>
    <w:semiHidden/>
    <w:rsid w:val="008A56B3"/>
    <w:rPr>
      <w:rFonts w:asciiTheme="majorHAnsi" w:eastAsiaTheme="majorEastAsia" w:hAnsiTheme="majorHAnsi" w:cstheme="majorBidi"/>
      <w:i/>
      <w:iCs/>
      <w:color w:val="404040" w:themeColor="text1" w:themeTint="BF"/>
      <w:szCs w:val="24"/>
      <w:lang w:val="en-AU"/>
    </w:rPr>
  </w:style>
  <w:style w:type="character" w:customStyle="1" w:styleId="Heading8Char">
    <w:name w:val="Heading 8 Char"/>
    <w:basedOn w:val="DefaultParagraphFont"/>
    <w:link w:val="Heading8"/>
    <w:uiPriority w:val="1"/>
    <w:semiHidden/>
    <w:rsid w:val="008A56B3"/>
    <w:rPr>
      <w:rFonts w:asciiTheme="majorHAnsi" w:eastAsiaTheme="majorEastAsia" w:hAnsiTheme="majorHAnsi" w:cstheme="majorBidi"/>
      <w:color w:val="404040" w:themeColor="text1" w:themeTint="BF"/>
      <w:lang w:val="en-AU"/>
    </w:rPr>
  </w:style>
  <w:style w:type="character" w:customStyle="1" w:styleId="Heading9Char">
    <w:name w:val="Heading 9 Char"/>
    <w:basedOn w:val="DefaultParagraphFont"/>
    <w:link w:val="Heading9"/>
    <w:uiPriority w:val="1"/>
    <w:semiHidden/>
    <w:rsid w:val="008A56B3"/>
    <w:rPr>
      <w:rFonts w:asciiTheme="majorHAnsi" w:eastAsiaTheme="majorEastAsia" w:hAnsiTheme="majorHAnsi" w:cstheme="majorBidi"/>
      <w:i/>
      <w:iCs/>
      <w:color w:val="404040" w:themeColor="text1" w:themeTint="BF"/>
      <w:lang w:val="en-AU"/>
    </w:rPr>
  </w:style>
  <w:style w:type="table" w:styleId="TableGrid">
    <w:name w:val="Table Grid"/>
    <w:basedOn w:val="TableNormal"/>
    <w:rsid w:val="00DC2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headings">
    <w:name w:val="Numbered headings"/>
    <w:basedOn w:val="Heading1"/>
    <w:next w:val="Normal"/>
    <w:rsid w:val="008A56B3"/>
    <w:pPr>
      <w:keepNext/>
      <w:numPr>
        <w:numId w:val="4"/>
      </w:numPr>
    </w:pPr>
    <w:rPr>
      <w:bCs w:val="0"/>
    </w:rPr>
  </w:style>
  <w:style w:type="paragraph" w:customStyle="1" w:styleId="AHPRAtableheading">
    <w:name w:val="AHPRA table heading"/>
    <w:basedOn w:val="Normal"/>
    <w:rsid w:val="0053749F"/>
    <w:pPr>
      <w:jc w:val="center"/>
    </w:pPr>
    <w:rPr>
      <w:b/>
    </w:rPr>
  </w:style>
  <w:style w:type="paragraph" w:customStyle="1" w:styleId="Numberedlist">
    <w:name w:val="Numbered list"/>
    <w:basedOn w:val="Normal"/>
    <w:rsid w:val="009138F9"/>
    <w:pPr>
      <w:numPr>
        <w:numId w:val="5"/>
      </w:numPr>
      <w:spacing w:before="0" w:after="0"/>
    </w:pPr>
  </w:style>
  <w:style w:type="character" w:customStyle="1" w:styleId="Heading3Char">
    <w:name w:val="Heading 3 Char"/>
    <w:basedOn w:val="DefaultParagraphFont"/>
    <w:link w:val="Heading3"/>
    <w:uiPriority w:val="9"/>
    <w:rsid w:val="008A56B3"/>
    <w:rPr>
      <w:rFonts w:eastAsiaTheme="majorEastAsia" w:cstheme="majorBidi"/>
      <w:bCs/>
      <w:color w:val="007DC3"/>
      <w:kern w:val="32"/>
      <w:szCs w:val="32"/>
      <w:lang w:val="en-AU"/>
    </w:rPr>
  </w:style>
  <w:style w:type="paragraph" w:styleId="Header">
    <w:name w:val="header"/>
    <w:basedOn w:val="Normal"/>
    <w:link w:val="HeaderChar"/>
    <w:uiPriority w:val="1"/>
    <w:unhideWhenUsed/>
    <w:rsid w:val="00E73698"/>
    <w:pPr>
      <w:tabs>
        <w:tab w:val="center" w:pos="4513"/>
        <w:tab w:val="right" w:pos="9026"/>
      </w:tabs>
    </w:pPr>
  </w:style>
  <w:style w:type="character" w:customStyle="1" w:styleId="HeaderChar">
    <w:name w:val="Header Char"/>
    <w:basedOn w:val="DefaultParagraphFont"/>
    <w:link w:val="Header"/>
    <w:uiPriority w:val="1"/>
    <w:rsid w:val="001E4A94"/>
    <w:rPr>
      <w:sz w:val="24"/>
      <w:szCs w:val="24"/>
    </w:rPr>
  </w:style>
  <w:style w:type="paragraph" w:customStyle="1" w:styleId="AHPRApagenumber">
    <w:name w:val="AHPRA page number"/>
    <w:basedOn w:val="AHPRAfooter"/>
    <w:rsid w:val="0079197C"/>
    <w:pPr>
      <w:jc w:val="right"/>
    </w:pPr>
  </w:style>
  <w:style w:type="paragraph" w:styleId="FootnoteText">
    <w:name w:val="footnote text"/>
    <w:basedOn w:val="Normal"/>
    <w:link w:val="FootnoteTextChar"/>
    <w:uiPriority w:val="1"/>
    <w:semiHidden/>
    <w:unhideWhenUsed/>
    <w:rsid w:val="00E73698"/>
    <w:rPr>
      <w:szCs w:val="20"/>
    </w:rPr>
  </w:style>
  <w:style w:type="character" w:customStyle="1" w:styleId="FootnoteTextChar">
    <w:name w:val="Footnote Text Char"/>
    <w:basedOn w:val="DefaultParagraphFont"/>
    <w:link w:val="FootnoteText"/>
    <w:uiPriority w:val="1"/>
    <w:semiHidden/>
    <w:rsid w:val="001E4A94"/>
  </w:style>
  <w:style w:type="character" w:styleId="FootnoteReference">
    <w:name w:val="footnote reference"/>
    <w:basedOn w:val="DefaultParagraphFont"/>
    <w:unhideWhenUsed/>
    <w:rsid w:val="00B34EDA"/>
    <w:rPr>
      <w:rFonts w:ascii="Arial" w:hAnsi="Arial"/>
      <w:color w:val="auto"/>
      <w:sz w:val="18"/>
      <w:vertAlign w:val="superscript"/>
    </w:rPr>
  </w:style>
  <w:style w:type="paragraph" w:customStyle="1" w:styleId="AHPRAfooter">
    <w:name w:val="AHPRA footer"/>
    <w:basedOn w:val="FootnoteText"/>
    <w:rsid w:val="0079197C"/>
    <w:pPr>
      <w:spacing w:after="0"/>
    </w:pPr>
    <w:rPr>
      <w:color w:val="5F6062"/>
      <w:sz w:val="18"/>
    </w:rPr>
  </w:style>
  <w:style w:type="character" w:customStyle="1" w:styleId="Heading2Char">
    <w:name w:val="Heading 2 Char"/>
    <w:basedOn w:val="DefaultParagraphFont"/>
    <w:link w:val="Heading2"/>
    <w:uiPriority w:val="9"/>
    <w:rsid w:val="008A56B3"/>
    <w:rPr>
      <w:rFonts w:eastAsiaTheme="majorEastAsia" w:cstheme="majorBidi"/>
      <w:b/>
      <w:bCs/>
      <w:kern w:val="32"/>
      <w:szCs w:val="32"/>
      <w:lang w:val="en-AU"/>
    </w:rPr>
  </w:style>
  <w:style w:type="paragraph" w:styleId="TOC2">
    <w:name w:val="toc 2"/>
    <w:basedOn w:val="AHPRASubheadinglevel2"/>
    <w:next w:val="Normal"/>
    <w:autoRedefine/>
    <w:uiPriority w:val="39"/>
    <w:unhideWhenUsed/>
    <w:rsid w:val="00C3795C"/>
    <w:pPr>
      <w:ind w:left="240"/>
    </w:pPr>
    <w:rPr>
      <w:b w:val="0"/>
    </w:rPr>
  </w:style>
  <w:style w:type="paragraph" w:styleId="TOC1">
    <w:name w:val="toc 1"/>
    <w:aliases w:val="AHPRA table of contents"/>
    <w:basedOn w:val="Normal"/>
    <w:next w:val="Normal"/>
    <w:autoRedefine/>
    <w:uiPriority w:val="39"/>
    <w:unhideWhenUsed/>
    <w:rsid w:val="008A56B3"/>
    <w:pPr>
      <w:keepNext/>
      <w:tabs>
        <w:tab w:val="right" w:leader="dot" w:pos="9488"/>
      </w:tabs>
      <w:spacing w:before="200"/>
      <w:outlineLvl w:val="0"/>
    </w:pPr>
    <w:rPr>
      <w:rFonts w:eastAsiaTheme="majorEastAsia" w:cstheme="majorBidi"/>
      <w:b/>
      <w:bCs/>
      <w:noProof/>
      <w:color w:val="007DC3"/>
      <w:kern w:val="32"/>
      <w:szCs w:val="32"/>
    </w:rPr>
  </w:style>
  <w:style w:type="paragraph" w:styleId="TOC3">
    <w:name w:val="toc 3"/>
    <w:basedOn w:val="AHPRASubheadinglevel3"/>
    <w:next w:val="Normal"/>
    <w:autoRedefine/>
    <w:uiPriority w:val="39"/>
    <w:unhideWhenUsed/>
    <w:rsid w:val="00C3795C"/>
    <w:pPr>
      <w:ind w:left="480"/>
    </w:pPr>
  </w:style>
  <w:style w:type="character" w:styleId="Hyperlink">
    <w:name w:val="Hyperlink"/>
    <w:uiPriority w:val="99"/>
    <w:unhideWhenUsed/>
    <w:rsid w:val="00E73698"/>
    <w:rPr>
      <w:color w:val="0000FF"/>
      <w:u w:val="single"/>
    </w:rPr>
  </w:style>
  <w:style w:type="paragraph" w:customStyle="1" w:styleId="AHPRAtabletext">
    <w:name w:val="AHPRA table text"/>
    <w:basedOn w:val="Normal"/>
    <w:rsid w:val="008A56B3"/>
    <w:pPr>
      <w:spacing w:after="0"/>
    </w:pPr>
    <w:rPr>
      <w:szCs w:val="20"/>
    </w:rPr>
  </w:style>
  <w:style w:type="character" w:customStyle="1" w:styleId="BalloonTextChar1">
    <w:name w:val="Balloon Text Char1"/>
    <w:basedOn w:val="DefaultParagraphFont"/>
    <w:link w:val="BalloonText"/>
    <w:uiPriority w:val="99"/>
    <w:semiHidden/>
    <w:rsid w:val="001E4A94"/>
    <w:rPr>
      <w:rFonts w:ascii="Tahoma" w:hAnsi="Tahoma" w:cs="Tahoma"/>
      <w:sz w:val="16"/>
      <w:szCs w:val="16"/>
    </w:rPr>
  </w:style>
  <w:style w:type="character" w:styleId="IntenseEmphasis">
    <w:name w:val="Intense Emphasis"/>
    <w:aliases w:val="AHPRA- Footer"/>
    <w:uiPriority w:val="1"/>
    <w:semiHidden/>
    <w:unhideWhenUsed/>
    <w:qFormat/>
    <w:rsid w:val="00F27ACB"/>
    <w:rPr>
      <w:rFonts w:ascii="Arial" w:hAnsi="Arial" w:cs="Arial"/>
      <w:sz w:val="16"/>
    </w:rPr>
  </w:style>
  <w:style w:type="numbering" w:customStyle="1" w:styleId="AHPRANumberedlist">
    <w:name w:val="AHPRA Numbered list"/>
    <w:uiPriority w:val="99"/>
    <w:rsid w:val="0079197C"/>
    <w:pPr>
      <w:numPr>
        <w:numId w:val="2"/>
      </w:numPr>
    </w:pPr>
  </w:style>
  <w:style w:type="numbering" w:customStyle="1" w:styleId="AHPRANumberedheadinglist">
    <w:name w:val="AHPRA Numbered heading list"/>
    <w:uiPriority w:val="99"/>
    <w:rsid w:val="000E7E28"/>
    <w:pPr>
      <w:numPr>
        <w:numId w:val="3"/>
      </w:numPr>
    </w:pPr>
  </w:style>
  <w:style w:type="paragraph" w:customStyle="1" w:styleId="StyleAHPRASubheadingNotBold">
    <w:name w:val="Style AHPRA Subheading + Not Bold"/>
    <w:basedOn w:val="Normal"/>
    <w:uiPriority w:val="1"/>
    <w:semiHidden/>
    <w:unhideWhenUsed/>
    <w:rsid w:val="008A56B3"/>
    <w:pPr>
      <w:keepNext/>
      <w:spacing w:before="200"/>
      <w:outlineLvl w:val="0"/>
    </w:pPr>
    <w:rPr>
      <w:rFonts w:eastAsiaTheme="majorEastAsia" w:cstheme="majorBidi"/>
      <w:bCs/>
      <w:color w:val="007DC3"/>
      <w:kern w:val="32"/>
      <w:szCs w:val="32"/>
    </w:rPr>
  </w:style>
  <w:style w:type="paragraph" w:customStyle="1" w:styleId="AHPRAfirstpagefooter">
    <w:name w:val="AHPRA first page footer"/>
    <w:basedOn w:val="AHPRAfooter"/>
    <w:rsid w:val="0079197C"/>
    <w:pPr>
      <w:jc w:val="center"/>
    </w:pPr>
    <w:rPr>
      <w:b/>
    </w:rPr>
  </w:style>
  <w:style w:type="paragraph" w:customStyle="1" w:styleId="AHPRAfootnote">
    <w:name w:val="AHPRA footnote"/>
    <w:basedOn w:val="Normal"/>
    <w:rsid w:val="008A56B3"/>
    <w:pPr>
      <w:keepNext/>
      <w:outlineLvl w:val="0"/>
    </w:pPr>
    <w:rPr>
      <w:rFonts w:eastAsiaTheme="majorEastAsia" w:cstheme="majorBidi"/>
      <w:bCs/>
      <w:kern w:val="32"/>
      <w:sz w:val="18"/>
      <w:szCs w:val="18"/>
    </w:rPr>
  </w:style>
  <w:style w:type="paragraph" w:customStyle="1" w:styleId="AHPRAtablebullets">
    <w:name w:val="AHPRA table bullets"/>
    <w:basedOn w:val="Bulletedlist"/>
    <w:rsid w:val="001E4A94"/>
  </w:style>
  <w:style w:type="paragraph" w:styleId="TOCHeading">
    <w:name w:val="TOC Heading"/>
    <w:basedOn w:val="AHPRADocumentsubheading"/>
    <w:next w:val="Normal"/>
    <w:uiPriority w:val="39"/>
    <w:unhideWhenUsed/>
    <w:rsid w:val="00B34EDA"/>
    <w:pPr>
      <w:keepLines/>
      <w:spacing w:before="480" w:after="0" w:line="276" w:lineRule="auto"/>
      <w:outlineLvl w:val="9"/>
    </w:pPr>
    <w:rPr>
      <w:szCs w:val="28"/>
    </w:rPr>
  </w:style>
  <w:style w:type="paragraph" w:styleId="DocumentMap">
    <w:name w:val="Document Map"/>
    <w:basedOn w:val="Normal"/>
    <w:link w:val="DocumentMapChar"/>
    <w:uiPriority w:val="1"/>
    <w:semiHidden/>
    <w:unhideWhenUsed/>
    <w:rsid w:val="000E7E28"/>
    <w:pPr>
      <w:spacing w:after="0"/>
    </w:pPr>
    <w:rPr>
      <w:rFonts w:ascii="Tahoma" w:hAnsi="Tahoma" w:cs="Tahoma"/>
      <w:sz w:val="16"/>
      <w:szCs w:val="16"/>
    </w:rPr>
  </w:style>
  <w:style w:type="character" w:customStyle="1" w:styleId="DocumentMapChar">
    <w:name w:val="Document Map Char"/>
    <w:basedOn w:val="DefaultParagraphFont"/>
    <w:link w:val="DocumentMap"/>
    <w:uiPriority w:val="1"/>
    <w:semiHidden/>
    <w:rsid w:val="000E7E28"/>
    <w:rPr>
      <w:rFonts w:ascii="Tahoma" w:hAnsi="Tahoma" w:cs="Tahoma"/>
      <w:sz w:val="16"/>
      <w:szCs w:val="16"/>
    </w:rPr>
  </w:style>
  <w:style w:type="character" w:customStyle="1" w:styleId="Heading4Char">
    <w:name w:val="Heading 4 Char"/>
    <w:basedOn w:val="DefaultParagraphFont"/>
    <w:link w:val="Heading4"/>
    <w:uiPriority w:val="9"/>
    <w:semiHidden/>
    <w:rsid w:val="008A56B3"/>
    <w:rPr>
      <w:rFonts w:asciiTheme="majorHAnsi" w:eastAsiaTheme="majorEastAsia" w:hAnsiTheme="majorHAnsi" w:cstheme="majorBidi"/>
      <w:b/>
      <w:bCs/>
      <w:i/>
      <w:iCs/>
      <w:color w:val="4F81BD" w:themeColor="accent1"/>
      <w:szCs w:val="24"/>
    </w:rPr>
  </w:style>
  <w:style w:type="character" w:customStyle="1" w:styleId="Heading5Char">
    <w:name w:val="Heading 5 Char"/>
    <w:basedOn w:val="DefaultParagraphFont"/>
    <w:link w:val="Heading5"/>
    <w:uiPriority w:val="9"/>
    <w:semiHidden/>
    <w:rsid w:val="008A56B3"/>
    <w:rPr>
      <w:rFonts w:asciiTheme="majorHAnsi" w:eastAsiaTheme="majorEastAsia" w:hAnsiTheme="majorHAnsi" w:cstheme="majorBidi"/>
      <w:color w:val="244061" w:themeColor="accent1" w:themeShade="80"/>
      <w:szCs w:val="24"/>
    </w:rPr>
  </w:style>
  <w:style w:type="character" w:styleId="CommentReference">
    <w:name w:val="annotation reference"/>
    <w:basedOn w:val="DefaultParagraphFont"/>
    <w:uiPriority w:val="99"/>
    <w:semiHidden/>
    <w:unhideWhenUsed/>
    <w:rsid w:val="00652069"/>
    <w:rPr>
      <w:sz w:val="18"/>
      <w:szCs w:val="18"/>
    </w:rPr>
  </w:style>
  <w:style w:type="paragraph" w:styleId="CommentText">
    <w:name w:val="annotation text"/>
    <w:basedOn w:val="Normal"/>
    <w:link w:val="CommentTextChar"/>
    <w:uiPriority w:val="99"/>
    <w:unhideWhenUsed/>
    <w:rsid w:val="00652069"/>
    <w:rPr>
      <w:rFonts w:eastAsiaTheme="minorEastAsia" w:cstheme="minorBidi"/>
      <w:lang w:val="en-US"/>
    </w:rPr>
  </w:style>
  <w:style w:type="character" w:customStyle="1" w:styleId="CommentTextChar">
    <w:name w:val="Comment Text Char"/>
    <w:basedOn w:val="DefaultParagraphFont"/>
    <w:link w:val="CommentText"/>
    <w:uiPriority w:val="99"/>
    <w:rsid w:val="00652069"/>
    <w:rPr>
      <w:rFonts w:eastAsiaTheme="minorEastAsia" w:cstheme="minorBidi"/>
      <w:sz w:val="24"/>
      <w:szCs w:val="24"/>
    </w:rPr>
  </w:style>
  <w:style w:type="paragraph" w:styleId="CommentSubject">
    <w:name w:val="annotation subject"/>
    <w:basedOn w:val="CommentText"/>
    <w:next w:val="CommentText"/>
    <w:link w:val="CommentSubjectChar"/>
    <w:uiPriority w:val="99"/>
    <w:semiHidden/>
    <w:unhideWhenUsed/>
    <w:rsid w:val="00652069"/>
    <w:rPr>
      <w:b/>
      <w:bCs/>
      <w:szCs w:val="20"/>
    </w:rPr>
  </w:style>
  <w:style w:type="character" w:customStyle="1" w:styleId="CommentSubjectChar">
    <w:name w:val="Comment Subject Char"/>
    <w:basedOn w:val="CommentTextChar"/>
    <w:link w:val="CommentSubject"/>
    <w:uiPriority w:val="99"/>
    <w:semiHidden/>
    <w:rsid w:val="00652069"/>
    <w:rPr>
      <w:rFonts w:eastAsiaTheme="minorEastAsia" w:cstheme="minorBidi"/>
      <w:b/>
      <w:bCs/>
      <w:sz w:val="24"/>
      <w:szCs w:val="24"/>
    </w:rPr>
  </w:style>
  <w:style w:type="paragraph" w:customStyle="1" w:styleId="AHPRAbody">
    <w:name w:val="AHPRA body"/>
    <w:basedOn w:val="Normal"/>
    <w:link w:val="AHPRAbodyChar"/>
    <w:qFormat/>
    <w:rsid w:val="00984E15"/>
    <w:pPr>
      <w:spacing w:before="0" w:after="200"/>
    </w:pPr>
    <w:rPr>
      <w:rFonts w:cs="Times New Roman"/>
      <w:lang w:val="en-US"/>
    </w:rPr>
  </w:style>
  <w:style w:type="character" w:customStyle="1" w:styleId="AHPRAbodyChar">
    <w:name w:val="AHPRA body Char"/>
    <w:basedOn w:val="DefaultParagraphFont"/>
    <w:link w:val="AHPRAbody"/>
    <w:rsid w:val="00984E15"/>
    <w:rPr>
      <w:szCs w:val="24"/>
    </w:rPr>
  </w:style>
  <w:style w:type="paragraph" w:customStyle="1" w:styleId="Default">
    <w:name w:val="Default"/>
    <w:rsid w:val="00984E15"/>
    <w:pPr>
      <w:autoSpaceDE w:val="0"/>
      <w:autoSpaceDN w:val="0"/>
      <w:adjustRightInd w:val="0"/>
    </w:pPr>
    <w:rPr>
      <w:rFonts w:eastAsia="Times New Roman" w:cs="Arial"/>
      <w:color w:val="000000"/>
      <w:sz w:val="24"/>
      <w:szCs w:val="24"/>
      <w:lang w:val="en-AU" w:eastAsia="en-AU"/>
    </w:rPr>
  </w:style>
  <w:style w:type="paragraph" w:customStyle="1" w:styleId="AHPRASubhead">
    <w:name w:val="AHPRA Subhead"/>
    <w:basedOn w:val="Normal"/>
    <w:qFormat/>
    <w:rsid w:val="00984E15"/>
    <w:pPr>
      <w:spacing w:before="0" w:after="200"/>
    </w:pPr>
    <w:rPr>
      <w:rFonts w:eastAsiaTheme="minorHAnsi" w:cstheme="minorBidi"/>
      <w:b/>
      <w:color w:val="008EC4"/>
      <w:lang w:val="en-US"/>
    </w:rPr>
  </w:style>
  <w:style w:type="paragraph" w:customStyle="1" w:styleId="AHPRASubheading">
    <w:name w:val="AHPRA Subheading"/>
    <w:basedOn w:val="Normal"/>
    <w:link w:val="AHPRASubheadingChar"/>
    <w:qFormat/>
    <w:rsid w:val="00984E15"/>
    <w:pPr>
      <w:spacing w:before="200" w:after="200"/>
    </w:pPr>
    <w:rPr>
      <w:rFonts w:cs="Times New Roman"/>
      <w:b/>
      <w:color w:val="007DC3"/>
    </w:rPr>
  </w:style>
  <w:style w:type="paragraph" w:customStyle="1" w:styleId="Bulletlevel1">
    <w:name w:val="Bullet level 1"/>
    <w:basedOn w:val="Normal"/>
    <w:uiPriority w:val="99"/>
    <w:rsid w:val="00984E15"/>
    <w:pPr>
      <w:numPr>
        <w:numId w:val="6"/>
      </w:numPr>
      <w:spacing w:before="0"/>
    </w:pPr>
    <w:rPr>
      <w:rFonts w:eastAsiaTheme="minorHAnsi"/>
      <w:szCs w:val="20"/>
      <w:lang w:eastAsia="en-AU"/>
    </w:rPr>
  </w:style>
  <w:style w:type="paragraph" w:customStyle="1" w:styleId="Bulletlevel2">
    <w:name w:val="Bullet level 2"/>
    <w:basedOn w:val="Normal"/>
    <w:uiPriority w:val="99"/>
    <w:rsid w:val="00984E15"/>
    <w:pPr>
      <w:numPr>
        <w:ilvl w:val="1"/>
        <w:numId w:val="6"/>
      </w:numPr>
      <w:spacing w:before="0"/>
    </w:pPr>
    <w:rPr>
      <w:rFonts w:eastAsiaTheme="minorHAnsi"/>
      <w:szCs w:val="20"/>
      <w:lang w:eastAsia="en-AU"/>
    </w:rPr>
  </w:style>
  <w:style w:type="character" w:customStyle="1" w:styleId="AHPRASubheadingChar">
    <w:name w:val="AHPRA Subheading Char"/>
    <w:link w:val="AHPRASubheading"/>
    <w:rsid w:val="00984E15"/>
    <w:rPr>
      <w:b/>
      <w:color w:val="007DC3"/>
      <w:szCs w:val="24"/>
      <w:lang w:val="en-AU"/>
    </w:rPr>
  </w:style>
  <w:style w:type="paragraph" w:customStyle="1" w:styleId="AHPRAHeadline">
    <w:name w:val="AHPRA Headline"/>
    <w:basedOn w:val="Normal"/>
    <w:qFormat/>
    <w:rsid w:val="0011487C"/>
    <w:pPr>
      <w:spacing w:before="0" w:after="200"/>
    </w:pPr>
    <w:rPr>
      <w:rFonts w:eastAsiaTheme="minorHAnsi"/>
      <w:color w:val="008EC4"/>
      <w:sz w:val="28"/>
      <w:szCs w:val="28"/>
    </w:rPr>
  </w:style>
  <w:style w:type="character" w:styleId="Strong">
    <w:name w:val="Strong"/>
    <w:basedOn w:val="DefaultParagraphFont"/>
    <w:uiPriority w:val="22"/>
    <w:qFormat/>
    <w:rsid w:val="00FD7DB5"/>
    <w:rPr>
      <w:b/>
      <w:bCs/>
      <w:i w:val="0"/>
      <w:iCs w:val="0"/>
    </w:rPr>
  </w:style>
  <w:style w:type="paragraph" w:customStyle="1" w:styleId="AHPRABulletlevel1">
    <w:name w:val="AHPRA Bullet level 1"/>
    <w:basedOn w:val="Normal"/>
    <w:qFormat/>
    <w:rsid w:val="00FD7DB5"/>
    <w:pPr>
      <w:spacing w:before="0" w:after="0"/>
      <w:ind w:left="369" w:hanging="369"/>
    </w:pPr>
    <w:rPr>
      <w:rFonts w:cs="Times New Roman"/>
    </w:rPr>
  </w:style>
  <w:style w:type="paragraph" w:customStyle="1" w:styleId="AHPRANumberedsubheadinglevel1">
    <w:name w:val="AHPRA Numbered subheading level 1"/>
    <w:basedOn w:val="AHPRASubheading"/>
    <w:next w:val="AHPRAbody"/>
    <w:rsid w:val="005F393C"/>
    <w:pPr>
      <w:ind w:left="369" w:hanging="369"/>
    </w:pPr>
  </w:style>
  <w:style w:type="paragraph" w:customStyle="1" w:styleId="AHPRANumberedsubheadinglevel2">
    <w:name w:val="AHPRA Numbered subheading level 2"/>
    <w:basedOn w:val="AHPRANumberedsubheadinglevel1"/>
    <w:next w:val="AHPRAbody"/>
    <w:rsid w:val="005F393C"/>
    <w:pPr>
      <w:spacing w:before="0"/>
    </w:pPr>
    <w:rPr>
      <w:color w:val="auto"/>
    </w:rPr>
  </w:style>
  <w:style w:type="paragraph" w:customStyle="1" w:styleId="AHPRANumberedsubheadinglevel3">
    <w:name w:val="AHPRA Numbered subheading level 3"/>
    <w:basedOn w:val="AHPRANumberedsubheadinglevel2"/>
    <w:next w:val="AHPRAbody"/>
    <w:rsid w:val="005F393C"/>
    <w:rPr>
      <w:b w:val="0"/>
      <w:color w:val="007DC3"/>
    </w:rPr>
  </w:style>
  <w:style w:type="paragraph" w:customStyle="1" w:styleId="AHPRABody0">
    <w:name w:val="AHPRA Body"/>
    <w:basedOn w:val="Normal"/>
    <w:qFormat/>
    <w:rsid w:val="00146F33"/>
    <w:pPr>
      <w:spacing w:before="0" w:after="0"/>
    </w:pPr>
    <w:rPr>
      <w:rFonts w:eastAsiaTheme="minorHAnsi"/>
      <w:szCs w:val="20"/>
      <w:lang w:eastAsia="en-AU"/>
    </w:rPr>
  </w:style>
  <w:style w:type="paragraph" w:customStyle="1" w:styleId="AHPRABulletlevel1last">
    <w:name w:val="AHPRA Bullet level 1 last"/>
    <w:basedOn w:val="AHPRABulletlevel1"/>
    <w:next w:val="Normal"/>
    <w:rsid w:val="00F40047"/>
    <w:pPr>
      <w:numPr>
        <w:numId w:val="7"/>
      </w:numPr>
      <w:spacing w:after="200"/>
      <w:ind w:left="369" w:hanging="369"/>
    </w:pPr>
  </w:style>
  <w:style w:type="character" w:styleId="FollowedHyperlink">
    <w:name w:val="FollowedHyperlink"/>
    <w:basedOn w:val="DefaultParagraphFont"/>
    <w:uiPriority w:val="1"/>
    <w:semiHidden/>
    <w:unhideWhenUsed/>
    <w:rsid w:val="00F40047"/>
    <w:rPr>
      <w:color w:val="800080" w:themeColor="followedHyperlink"/>
      <w:u w:val="single"/>
    </w:rPr>
  </w:style>
  <w:style w:type="paragraph" w:styleId="BodyText">
    <w:name w:val="Body Text"/>
    <w:basedOn w:val="Normal"/>
    <w:link w:val="BodyTextChar"/>
    <w:uiPriority w:val="99"/>
    <w:unhideWhenUsed/>
    <w:qFormat/>
    <w:rsid w:val="004C63AF"/>
    <w:pPr>
      <w:widowControl w:val="0"/>
      <w:autoSpaceDE w:val="0"/>
      <w:autoSpaceDN w:val="0"/>
      <w:adjustRightInd w:val="0"/>
      <w:spacing w:before="0" w:after="240" w:line="276" w:lineRule="auto"/>
    </w:pPr>
    <w:rPr>
      <w:rFonts w:eastAsia="Times New Roman" w:cstheme="minorBidi"/>
      <w:szCs w:val="20"/>
      <w:lang w:eastAsia="en-AU"/>
    </w:rPr>
  </w:style>
  <w:style w:type="character" w:customStyle="1" w:styleId="BodyTextChar">
    <w:name w:val="Body Text Char"/>
    <w:basedOn w:val="DefaultParagraphFont"/>
    <w:link w:val="BodyText"/>
    <w:uiPriority w:val="99"/>
    <w:rsid w:val="004C63AF"/>
    <w:rPr>
      <w:rFonts w:eastAsia="Times New Roman" w:cstheme="minorBidi"/>
      <w:lang w:val="en-AU" w:eastAsia="en-AU"/>
    </w:rPr>
  </w:style>
  <w:style w:type="paragraph" w:styleId="Footer">
    <w:name w:val="footer"/>
    <w:basedOn w:val="Normal"/>
    <w:link w:val="FooterChar"/>
    <w:uiPriority w:val="99"/>
    <w:unhideWhenUsed/>
    <w:rsid w:val="004C63AF"/>
    <w:pPr>
      <w:tabs>
        <w:tab w:val="center" w:pos="4513"/>
        <w:tab w:val="right" w:pos="9026"/>
      </w:tabs>
      <w:spacing w:before="0" w:after="0"/>
    </w:pPr>
  </w:style>
  <w:style w:type="character" w:customStyle="1" w:styleId="FooterChar">
    <w:name w:val="Footer Char"/>
    <w:basedOn w:val="DefaultParagraphFont"/>
    <w:link w:val="Footer"/>
    <w:uiPriority w:val="99"/>
    <w:rsid w:val="004C63AF"/>
    <w:rPr>
      <w:rFonts w:cs="Arial"/>
      <w:szCs w:val="24"/>
      <w:lang w:val="en-AU"/>
    </w:rPr>
  </w:style>
  <w:style w:type="paragraph" w:styleId="ListParagraph">
    <w:name w:val="List Paragraph"/>
    <w:basedOn w:val="Normal"/>
    <w:link w:val="ListParagraphChar"/>
    <w:uiPriority w:val="34"/>
    <w:qFormat/>
    <w:rsid w:val="0064226A"/>
    <w:pPr>
      <w:spacing w:before="0" w:after="200" w:line="276" w:lineRule="auto"/>
      <w:ind w:left="720"/>
    </w:pPr>
    <w:rPr>
      <w:rFonts w:ascii="Calibri" w:eastAsia="Times New Roman" w:hAnsi="Calibri" w:cs="Times New Roman"/>
      <w:sz w:val="22"/>
      <w:szCs w:val="22"/>
    </w:rPr>
  </w:style>
  <w:style w:type="character" w:customStyle="1" w:styleId="ListParagraphChar">
    <w:name w:val="List Paragraph Char"/>
    <w:link w:val="ListParagraph"/>
    <w:uiPriority w:val="34"/>
    <w:locked/>
    <w:rsid w:val="0064226A"/>
    <w:rPr>
      <w:rFonts w:ascii="Calibri" w:eastAsia="Times New Roman" w:hAnsi="Calibri"/>
      <w:sz w:val="22"/>
      <w:szCs w:val="22"/>
      <w:lang w:val="en-AU"/>
    </w:rPr>
  </w:style>
  <w:style w:type="paragraph" w:styleId="Revision">
    <w:name w:val="Revision"/>
    <w:hidden/>
    <w:semiHidden/>
    <w:rsid w:val="00C84AE0"/>
    <w:rPr>
      <w:rFonts w:cs="Arial"/>
      <w:szCs w:val="24"/>
      <w:lang w:val="en-AU"/>
    </w:rPr>
  </w:style>
  <w:style w:type="paragraph" w:customStyle="1" w:styleId="AHPRAbodybold">
    <w:name w:val="AHPRA body bold"/>
    <w:basedOn w:val="AHPRAbody"/>
    <w:link w:val="AHPRAbodyboldChar"/>
    <w:qFormat/>
    <w:rsid w:val="00A802C1"/>
    <w:rPr>
      <w:rFonts w:cs="Arial"/>
      <w:b/>
      <w:lang w:val="en-AU"/>
    </w:rPr>
  </w:style>
  <w:style w:type="character" w:customStyle="1" w:styleId="AHPRAbodyboldChar">
    <w:name w:val="AHPRA body bold Char"/>
    <w:basedOn w:val="AHPRAbodyChar"/>
    <w:link w:val="AHPRAbodybold"/>
    <w:rsid w:val="00A802C1"/>
    <w:rPr>
      <w:rFonts w:cs="Arial"/>
      <w:b/>
      <w:szCs w:val="24"/>
      <w:lang w:val="en-AU"/>
    </w:rPr>
  </w:style>
  <w:style w:type="paragraph" w:customStyle="1" w:styleId="Heading1non-numbered">
    <w:name w:val="Heading 1 non-numbered"/>
    <w:basedOn w:val="Heading1"/>
    <w:next w:val="BodyText"/>
    <w:qFormat/>
    <w:rsid w:val="006C6C13"/>
    <w:pPr>
      <w:spacing w:after="200"/>
    </w:pPr>
    <w:rPr>
      <w:rFonts w:eastAsia="Cambria" w:cs="Times New Roman"/>
      <w:bCs w:val="0"/>
      <w:kern w:val="0"/>
      <w:szCs w:val="24"/>
      <w:lang w:val="en-US"/>
    </w:rPr>
  </w:style>
  <w:style w:type="paragraph" w:customStyle="1" w:styleId="AHPRABulletlevel3">
    <w:name w:val="AHPRA Bullet level 3"/>
    <w:basedOn w:val="Normal"/>
    <w:rsid w:val="00CB59CB"/>
    <w:pPr>
      <w:numPr>
        <w:numId w:val="19"/>
      </w:numPr>
      <w:spacing w:before="0" w:after="0"/>
      <w:ind w:left="1106" w:hanging="369"/>
    </w:pPr>
    <w:rPr>
      <w:rFonts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101690">
      <w:bodyDiv w:val="1"/>
      <w:marLeft w:val="0"/>
      <w:marRight w:val="0"/>
      <w:marTop w:val="0"/>
      <w:marBottom w:val="0"/>
      <w:divBdr>
        <w:top w:val="none" w:sz="0" w:space="0" w:color="auto"/>
        <w:left w:val="none" w:sz="0" w:space="0" w:color="auto"/>
        <w:bottom w:val="none" w:sz="0" w:space="0" w:color="auto"/>
        <w:right w:val="none" w:sz="0" w:space="0" w:color="auto"/>
      </w:divBdr>
    </w:div>
    <w:div w:id="742677215">
      <w:bodyDiv w:val="1"/>
      <w:marLeft w:val="0"/>
      <w:marRight w:val="0"/>
      <w:marTop w:val="0"/>
      <w:marBottom w:val="0"/>
      <w:divBdr>
        <w:top w:val="none" w:sz="0" w:space="0" w:color="auto"/>
        <w:left w:val="none" w:sz="0" w:space="0" w:color="auto"/>
        <w:bottom w:val="none" w:sz="0" w:space="0" w:color="auto"/>
        <w:right w:val="none" w:sz="0" w:space="0" w:color="auto"/>
      </w:divBdr>
      <w:divsChild>
        <w:div w:id="601106105">
          <w:marLeft w:val="0"/>
          <w:marRight w:val="0"/>
          <w:marTop w:val="0"/>
          <w:marBottom w:val="0"/>
          <w:divBdr>
            <w:top w:val="none" w:sz="0" w:space="0" w:color="auto"/>
            <w:left w:val="none" w:sz="0" w:space="0" w:color="auto"/>
            <w:bottom w:val="none" w:sz="0" w:space="0" w:color="auto"/>
            <w:right w:val="none" w:sz="0" w:space="0" w:color="auto"/>
          </w:divBdr>
          <w:divsChild>
            <w:div w:id="1912691469">
              <w:marLeft w:val="0"/>
              <w:marRight w:val="0"/>
              <w:marTop w:val="0"/>
              <w:marBottom w:val="0"/>
              <w:divBdr>
                <w:top w:val="none" w:sz="0" w:space="0" w:color="auto"/>
                <w:left w:val="none" w:sz="0" w:space="0" w:color="auto"/>
                <w:bottom w:val="none" w:sz="0" w:space="0" w:color="auto"/>
                <w:right w:val="none" w:sz="0" w:space="0" w:color="auto"/>
              </w:divBdr>
              <w:divsChild>
                <w:div w:id="450513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828856">
      <w:bodyDiv w:val="1"/>
      <w:marLeft w:val="0"/>
      <w:marRight w:val="0"/>
      <w:marTop w:val="0"/>
      <w:marBottom w:val="0"/>
      <w:divBdr>
        <w:top w:val="none" w:sz="0" w:space="0" w:color="auto"/>
        <w:left w:val="none" w:sz="0" w:space="0" w:color="auto"/>
        <w:bottom w:val="none" w:sz="0" w:space="0" w:color="auto"/>
        <w:right w:val="none" w:sz="0" w:space="0" w:color="auto"/>
      </w:divBdr>
    </w:div>
    <w:div w:id="798574076">
      <w:bodyDiv w:val="1"/>
      <w:marLeft w:val="0"/>
      <w:marRight w:val="0"/>
      <w:marTop w:val="0"/>
      <w:marBottom w:val="0"/>
      <w:divBdr>
        <w:top w:val="none" w:sz="0" w:space="0" w:color="auto"/>
        <w:left w:val="none" w:sz="0" w:space="0" w:color="auto"/>
        <w:bottom w:val="none" w:sz="0" w:space="0" w:color="auto"/>
        <w:right w:val="none" w:sz="0" w:space="0" w:color="auto"/>
      </w:divBdr>
    </w:div>
    <w:div w:id="982543906">
      <w:bodyDiv w:val="1"/>
      <w:marLeft w:val="0"/>
      <w:marRight w:val="0"/>
      <w:marTop w:val="0"/>
      <w:marBottom w:val="0"/>
      <w:divBdr>
        <w:top w:val="none" w:sz="0" w:space="0" w:color="auto"/>
        <w:left w:val="none" w:sz="0" w:space="0" w:color="auto"/>
        <w:bottom w:val="none" w:sz="0" w:space="0" w:color="auto"/>
        <w:right w:val="none" w:sz="0" w:space="0" w:color="auto"/>
      </w:divBdr>
      <w:divsChild>
        <w:div w:id="1520847959">
          <w:marLeft w:val="0"/>
          <w:marRight w:val="0"/>
          <w:marTop w:val="0"/>
          <w:marBottom w:val="0"/>
          <w:divBdr>
            <w:top w:val="none" w:sz="0" w:space="0" w:color="auto"/>
            <w:left w:val="none" w:sz="0" w:space="0" w:color="auto"/>
            <w:bottom w:val="none" w:sz="0" w:space="0" w:color="auto"/>
            <w:right w:val="none" w:sz="0" w:space="0" w:color="auto"/>
          </w:divBdr>
          <w:divsChild>
            <w:div w:id="77483062">
              <w:marLeft w:val="0"/>
              <w:marRight w:val="0"/>
              <w:marTop w:val="0"/>
              <w:marBottom w:val="0"/>
              <w:divBdr>
                <w:top w:val="none" w:sz="0" w:space="0" w:color="auto"/>
                <w:left w:val="none" w:sz="0" w:space="0" w:color="auto"/>
                <w:bottom w:val="none" w:sz="0" w:space="0" w:color="auto"/>
                <w:right w:val="none" w:sz="0" w:space="0" w:color="auto"/>
              </w:divBdr>
              <w:divsChild>
                <w:div w:id="143282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402274">
      <w:bodyDiv w:val="1"/>
      <w:marLeft w:val="0"/>
      <w:marRight w:val="0"/>
      <w:marTop w:val="0"/>
      <w:marBottom w:val="0"/>
      <w:divBdr>
        <w:top w:val="none" w:sz="0" w:space="0" w:color="auto"/>
        <w:left w:val="none" w:sz="0" w:space="0" w:color="auto"/>
        <w:bottom w:val="none" w:sz="0" w:space="0" w:color="auto"/>
        <w:right w:val="none" w:sz="0" w:space="0" w:color="auto"/>
      </w:divBdr>
      <w:divsChild>
        <w:div w:id="1040940096">
          <w:marLeft w:val="0"/>
          <w:marRight w:val="0"/>
          <w:marTop w:val="0"/>
          <w:marBottom w:val="0"/>
          <w:divBdr>
            <w:top w:val="none" w:sz="0" w:space="0" w:color="auto"/>
            <w:left w:val="none" w:sz="0" w:space="0" w:color="auto"/>
            <w:bottom w:val="none" w:sz="0" w:space="0" w:color="auto"/>
            <w:right w:val="none" w:sz="0" w:space="0" w:color="auto"/>
          </w:divBdr>
          <w:divsChild>
            <w:div w:id="534539580">
              <w:marLeft w:val="0"/>
              <w:marRight w:val="0"/>
              <w:marTop w:val="0"/>
              <w:marBottom w:val="0"/>
              <w:divBdr>
                <w:top w:val="none" w:sz="0" w:space="0" w:color="auto"/>
                <w:left w:val="none" w:sz="0" w:space="0" w:color="auto"/>
                <w:bottom w:val="none" w:sz="0" w:space="0" w:color="auto"/>
                <w:right w:val="none" w:sz="0" w:space="0" w:color="auto"/>
              </w:divBdr>
              <w:divsChild>
                <w:div w:id="24681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697933">
      <w:bodyDiv w:val="1"/>
      <w:marLeft w:val="0"/>
      <w:marRight w:val="0"/>
      <w:marTop w:val="0"/>
      <w:marBottom w:val="0"/>
      <w:divBdr>
        <w:top w:val="none" w:sz="0" w:space="0" w:color="auto"/>
        <w:left w:val="none" w:sz="0" w:space="0" w:color="auto"/>
        <w:bottom w:val="none" w:sz="0" w:space="0" w:color="auto"/>
        <w:right w:val="none" w:sz="0" w:space="0" w:color="auto"/>
      </w:divBdr>
      <w:divsChild>
        <w:div w:id="50934093">
          <w:marLeft w:val="0"/>
          <w:marRight w:val="0"/>
          <w:marTop w:val="0"/>
          <w:marBottom w:val="0"/>
          <w:divBdr>
            <w:top w:val="none" w:sz="0" w:space="0" w:color="auto"/>
            <w:left w:val="none" w:sz="0" w:space="0" w:color="auto"/>
            <w:bottom w:val="none" w:sz="0" w:space="0" w:color="auto"/>
            <w:right w:val="none" w:sz="0" w:space="0" w:color="auto"/>
          </w:divBdr>
          <w:divsChild>
            <w:div w:id="1045330559">
              <w:marLeft w:val="0"/>
              <w:marRight w:val="0"/>
              <w:marTop w:val="0"/>
              <w:marBottom w:val="0"/>
              <w:divBdr>
                <w:top w:val="none" w:sz="0" w:space="0" w:color="auto"/>
                <w:left w:val="none" w:sz="0" w:space="0" w:color="auto"/>
                <w:bottom w:val="none" w:sz="0" w:space="0" w:color="auto"/>
                <w:right w:val="none" w:sz="0" w:space="0" w:color="auto"/>
              </w:divBdr>
              <w:divsChild>
                <w:div w:id="13476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730575">
      <w:bodyDiv w:val="1"/>
      <w:marLeft w:val="0"/>
      <w:marRight w:val="0"/>
      <w:marTop w:val="0"/>
      <w:marBottom w:val="0"/>
      <w:divBdr>
        <w:top w:val="none" w:sz="0" w:space="0" w:color="auto"/>
        <w:left w:val="none" w:sz="0" w:space="0" w:color="auto"/>
        <w:bottom w:val="none" w:sz="0" w:space="0" w:color="auto"/>
        <w:right w:val="none" w:sz="0" w:space="0" w:color="auto"/>
      </w:divBdr>
    </w:div>
    <w:div w:id="1837920717">
      <w:bodyDiv w:val="1"/>
      <w:marLeft w:val="0"/>
      <w:marRight w:val="0"/>
      <w:marTop w:val="0"/>
      <w:marBottom w:val="0"/>
      <w:divBdr>
        <w:top w:val="none" w:sz="0" w:space="0" w:color="auto"/>
        <w:left w:val="none" w:sz="0" w:space="0" w:color="auto"/>
        <w:bottom w:val="none" w:sz="0" w:space="0" w:color="auto"/>
        <w:right w:val="none" w:sz="0" w:space="0" w:color="auto"/>
      </w:divBdr>
      <w:divsChild>
        <w:div w:id="33699246">
          <w:marLeft w:val="0"/>
          <w:marRight w:val="0"/>
          <w:marTop w:val="0"/>
          <w:marBottom w:val="0"/>
          <w:divBdr>
            <w:top w:val="none" w:sz="0" w:space="0" w:color="auto"/>
            <w:left w:val="none" w:sz="0" w:space="0" w:color="auto"/>
            <w:bottom w:val="none" w:sz="0" w:space="0" w:color="auto"/>
            <w:right w:val="none" w:sz="0" w:space="0" w:color="auto"/>
          </w:divBdr>
          <w:divsChild>
            <w:div w:id="739134446">
              <w:marLeft w:val="0"/>
              <w:marRight w:val="0"/>
              <w:marTop w:val="0"/>
              <w:marBottom w:val="0"/>
              <w:divBdr>
                <w:top w:val="none" w:sz="0" w:space="0" w:color="auto"/>
                <w:left w:val="none" w:sz="0" w:space="0" w:color="auto"/>
                <w:bottom w:val="none" w:sz="0" w:space="0" w:color="auto"/>
                <w:right w:val="none" w:sz="0" w:space="0" w:color="auto"/>
              </w:divBdr>
              <w:divsChild>
                <w:div w:id="150230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659967">
      <w:bodyDiv w:val="1"/>
      <w:marLeft w:val="0"/>
      <w:marRight w:val="0"/>
      <w:marTop w:val="0"/>
      <w:marBottom w:val="0"/>
      <w:divBdr>
        <w:top w:val="none" w:sz="0" w:space="0" w:color="auto"/>
        <w:left w:val="none" w:sz="0" w:space="0" w:color="auto"/>
        <w:bottom w:val="none" w:sz="0" w:space="0" w:color="auto"/>
        <w:right w:val="none" w:sz="0" w:space="0" w:color="auto"/>
      </w:divBdr>
    </w:div>
    <w:div w:id="1933126291">
      <w:bodyDiv w:val="1"/>
      <w:marLeft w:val="0"/>
      <w:marRight w:val="0"/>
      <w:marTop w:val="0"/>
      <w:marBottom w:val="0"/>
      <w:divBdr>
        <w:top w:val="none" w:sz="0" w:space="0" w:color="auto"/>
        <w:left w:val="none" w:sz="0" w:space="0" w:color="auto"/>
        <w:bottom w:val="none" w:sz="0" w:space="0" w:color="auto"/>
        <w:right w:val="none" w:sz="0" w:space="0" w:color="auto"/>
      </w:divBdr>
    </w:div>
    <w:div w:id="1939026465">
      <w:bodyDiv w:val="1"/>
      <w:marLeft w:val="0"/>
      <w:marRight w:val="0"/>
      <w:marTop w:val="0"/>
      <w:marBottom w:val="0"/>
      <w:divBdr>
        <w:top w:val="none" w:sz="0" w:space="0" w:color="auto"/>
        <w:left w:val="none" w:sz="0" w:space="0" w:color="auto"/>
        <w:bottom w:val="none" w:sz="0" w:space="0" w:color="auto"/>
        <w:right w:val="none" w:sz="0" w:space="0" w:color="auto"/>
      </w:divBdr>
      <w:divsChild>
        <w:div w:id="382140909">
          <w:marLeft w:val="0"/>
          <w:marRight w:val="0"/>
          <w:marTop w:val="0"/>
          <w:marBottom w:val="0"/>
          <w:divBdr>
            <w:top w:val="none" w:sz="0" w:space="0" w:color="auto"/>
            <w:left w:val="none" w:sz="0" w:space="0" w:color="auto"/>
            <w:bottom w:val="none" w:sz="0" w:space="0" w:color="auto"/>
            <w:right w:val="none" w:sz="0" w:space="0" w:color="auto"/>
          </w:divBdr>
          <w:divsChild>
            <w:div w:id="1501235521">
              <w:marLeft w:val="0"/>
              <w:marRight w:val="0"/>
              <w:marTop w:val="0"/>
              <w:marBottom w:val="0"/>
              <w:divBdr>
                <w:top w:val="none" w:sz="0" w:space="0" w:color="auto"/>
                <w:left w:val="none" w:sz="0" w:space="0" w:color="auto"/>
                <w:bottom w:val="none" w:sz="0" w:space="0" w:color="auto"/>
                <w:right w:val="none" w:sz="0" w:space="0" w:color="auto"/>
              </w:divBdr>
              <w:divsChild>
                <w:div w:id="1797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899346">
      <w:bodyDiv w:val="1"/>
      <w:marLeft w:val="0"/>
      <w:marRight w:val="0"/>
      <w:marTop w:val="0"/>
      <w:marBottom w:val="0"/>
      <w:divBdr>
        <w:top w:val="none" w:sz="0" w:space="0" w:color="auto"/>
        <w:left w:val="none" w:sz="0" w:space="0" w:color="auto"/>
        <w:bottom w:val="none" w:sz="0" w:space="0" w:color="auto"/>
        <w:right w:val="none" w:sz="0" w:space="0" w:color="auto"/>
      </w:divBdr>
      <w:divsChild>
        <w:div w:id="1427455807">
          <w:marLeft w:val="0"/>
          <w:marRight w:val="0"/>
          <w:marTop w:val="0"/>
          <w:marBottom w:val="0"/>
          <w:divBdr>
            <w:top w:val="none" w:sz="0" w:space="0" w:color="auto"/>
            <w:left w:val="none" w:sz="0" w:space="0" w:color="auto"/>
            <w:bottom w:val="none" w:sz="0" w:space="0" w:color="auto"/>
            <w:right w:val="none" w:sz="0" w:space="0" w:color="auto"/>
          </w:divBdr>
          <w:divsChild>
            <w:div w:id="316962056">
              <w:marLeft w:val="0"/>
              <w:marRight w:val="0"/>
              <w:marTop w:val="0"/>
              <w:marBottom w:val="0"/>
              <w:divBdr>
                <w:top w:val="none" w:sz="0" w:space="0" w:color="auto"/>
                <w:left w:val="none" w:sz="0" w:space="0" w:color="auto"/>
                <w:bottom w:val="none" w:sz="0" w:space="0" w:color="auto"/>
                <w:right w:val="none" w:sz="0" w:space="0" w:color="auto"/>
              </w:divBdr>
              <w:divsChild>
                <w:div w:id="14883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mailto:http://www.osteopathyboard.gov.au/News/2017-04-10-request-for-quote.aspx" TargetMode="External"/><Relationship Id="rId13" Type="http://schemas.openxmlformats.org/officeDocument/2006/relationships/hyperlink" Target="https://www.linkedin.com/company/australian-health-practitioner-regulation-agency" TargetMode="External"/><Relationship Id="rId18" Type="http://schemas.openxmlformats.org/officeDocument/2006/relationships/hyperlink" Target="http://www.ahpra.gov.au"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twitter.com/AHPRA" TargetMode="External"/><Relationship Id="rId17" Type="http://schemas.openxmlformats.org/officeDocument/2006/relationships/hyperlink" Target="http://www.osteopathyboard.gov.a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ahpra.gov.a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2.xml"/><Relationship Id="rId10" Type="http://schemas.openxmlformats.org/officeDocument/2006/relationships/hyperlink" Target="http://www.ahpra.gov.au/News/2017-05-17-registration-opens-for-clear.aspx" TargetMode="External"/><Relationship Id="rId19" Type="http://schemas.openxmlformats.org/officeDocument/2006/relationships/hyperlink" Target="https://www.ahpra.gov.au/About-AHPRA/Contact-Us/Make-an-Enquiry.aspx" TargetMode="External"/><Relationship Id="rId4" Type="http://schemas.openxmlformats.org/officeDocument/2006/relationships/settings" Target="settings.xml"/><Relationship Id="rId9" Type="http://schemas.openxmlformats.org/officeDocument/2006/relationships/hyperlink" Target="http://www.osteopathyboard.gov.au/Registration/Audit.aspx" TargetMode="External"/><Relationship Id="rId14" Type="http://schemas.openxmlformats.org/officeDocument/2006/relationships/image" Target="media/image1.png"/><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1DE9A6-8CBF-44F7-94BD-9486E1FCD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553</Words>
  <Characters>3153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Meeting of the Osteopathy Board of Australia - 27 April 2017</vt:lpstr>
    </vt:vector>
  </TitlesOfParts>
  <Company>Johanna Villani Design</Company>
  <LinksUpToDate>false</LinksUpToDate>
  <CharactersWithSpaces>3699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of the Osteopathy Board of Australia - 25 May 2017</dc:title>
  <dc:subject>Communique</dc:subject>
  <dc:creator>Osteopathy Board</dc:creator>
  <cp:keywords/>
  <cp:lastModifiedBy>Sheryl Kamath</cp:lastModifiedBy>
  <cp:revision>2</cp:revision>
  <cp:lastPrinted>2012-02-10T00:45:00Z</cp:lastPrinted>
  <dcterms:created xsi:type="dcterms:W3CDTF">2017-06-02T05:20:00Z</dcterms:created>
  <dcterms:modified xsi:type="dcterms:W3CDTF">2017-06-02T05:20:00Z</dcterms:modified>
</cp:coreProperties>
</file>