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984E15" w:rsidP="008A56B3">
      <w:pPr>
        <w:pStyle w:val="AHPRADocumenttitle"/>
      </w:pPr>
      <w:r>
        <w:rPr>
          <w:noProof/>
          <w:lang w:val="en-US"/>
        </w:rPr>
        <w:t>Communiqué</w:t>
      </w:r>
    </w:p>
    <w:p w:rsidR="009138F9" w:rsidRDefault="00422D8F" w:rsidP="000E29C2">
      <w:pPr>
        <w:spacing w:line="360" w:lineRule="auto"/>
      </w:pPr>
      <w:r>
        <w:rPr>
          <w:noProof/>
          <w:lang w:eastAsia="en-AU"/>
        </w:rPr>
        <w:pict w14:anchorId="6524F695">
          <v:shapetype id="_x0000_t32" coordsize="21600,21600" o:spt="32" o:oned="t" path="m,l21600,21600e" filled="f">
            <v:path arrowok="t" fillok="f" o:connecttype="none"/>
            <o:lock v:ext="edit" shapetype="t"/>
          </v:shapetype>
          <v:shape id="AutoShape 3" o:spid="_x0000_s1026" type="#_x0000_t32" style="position:absolute;margin-left:-63pt;margin-top:2pt;width:160.3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du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"/>
        </w:pict>
      </w:r>
    </w:p>
    <w:p w:rsidR="00622247" w:rsidRDefault="004C0CAC" w:rsidP="00984E15">
      <w:pPr>
        <w:pStyle w:val="AHPRADocumentsubheading"/>
      </w:pPr>
      <w:r>
        <w:t xml:space="preserve">February </w:t>
      </w:r>
      <w:r w:rsidR="00C7035B">
        <w:t>201</w:t>
      </w:r>
      <w:r w:rsidR="00D72C3E">
        <w:t>7</w:t>
      </w:r>
      <w:r w:rsidR="00984E15" w:rsidRPr="00984E15">
        <w:t xml:space="preserve"> meeting of the Osteopathy Board of Australia</w:t>
      </w:r>
    </w:p>
    <w:p w:rsidR="00312836" w:rsidRPr="00036FD1" w:rsidRDefault="00591FE7">
      <w:pPr>
        <w:pStyle w:val="AHPRABody0"/>
        <w:rPr>
          <w:color w:val="000000" w:themeColor="text1"/>
        </w:rPr>
      </w:pPr>
      <w:r w:rsidRPr="00591FE7">
        <w:rPr>
          <w:color w:val="000000" w:themeColor="text1"/>
        </w:rPr>
        <w:t>The 87</w:t>
      </w:r>
      <w:r w:rsidRPr="00591FE7">
        <w:rPr>
          <w:color w:val="000000" w:themeColor="text1"/>
          <w:vertAlign w:val="superscript"/>
        </w:rPr>
        <w:t>th</w:t>
      </w:r>
      <w:r w:rsidRPr="00591FE7">
        <w:rPr>
          <w:color w:val="000000" w:themeColor="text1"/>
        </w:rPr>
        <w:t xml:space="preserve"> meeting of the Osteopathy Board of Australia (the Board) was held on</w:t>
      </w:r>
      <w:r w:rsidRPr="00591FE7">
        <w:rPr>
          <w:color w:val="000000" w:themeColor="text1"/>
          <w:lang w:val="en-GB"/>
        </w:rPr>
        <w:t xml:space="preserve"> 23 February 2017 in Melbourne</w:t>
      </w:r>
      <w:r w:rsidRPr="00591FE7">
        <w:rPr>
          <w:color w:val="000000" w:themeColor="text1"/>
        </w:rPr>
        <w:t>. The Board publishes this communiqué on our website and emails it to a broad range of stakeholders. At each meeting, the Board considers a wide range of issues, many of which are routine and are not included in this communiqué.</w:t>
      </w:r>
    </w:p>
    <w:p w:rsidR="00180ECA" w:rsidRPr="009C50D3" w:rsidRDefault="00180ECA" w:rsidP="00180ECA">
      <w:pPr>
        <w:pStyle w:val="AHPRABody0"/>
        <w:rPr>
          <w:color w:val="000000" w:themeColor="text1"/>
        </w:rPr>
      </w:pPr>
    </w:p>
    <w:p w:rsidR="00591FE7" w:rsidRPr="009C50D3" w:rsidRDefault="00591FE7">
      <w:pPr>
        <w:pStyle w:val="AHPRASubhead"/>
        <w:rPr>
          <w:b w:val="0"/>
          <w:lang w:eastAsia="en-AU"/>
        </w:rPr>
      </w:pPr>
      <w:r w:rsidRPr="009C50D3">
        <w:rPr>
          <w:b w:val="0"/>
          <w:color w:val="000000" w:themeColor="text1"/>
          <w:szCs w:val="20"/>
          <w:lang w:eastAsia="en-AU"/>
        </w:rPr>
        <w:t>The whole Board meets as the Registration and Notification Committee (RNC) on the same day as the Board meetings to consider registration and notif</w:t>
      </w:r>
      <w:bookmarkStart w:id="0" w:name="_GoBack"/>
      <w:bookmarkEnd w:id="0"/>
      <w:r w:rsidRPr="009C50D3">
        <w:rPr>
          <w:b w:val="0"/>
          <w:color w:val="000000" w:themeColor="text1"/>
          <w:szCs w:val="20"/>
          <w:lang w:eastAsia="en-AU"/>
        </w:rPr>
        <w:t>ication (complaint) matters.</w:t>
      </w:r>
    </w:p>
    <w:p w:rsidR="00591FE7" w:rsidRDefault="00A52238">
      <w:pPr>
        <w:pStyle w:val="AHPRASubhead"/>
        <w:rPr>
          <w:rFonts w:cs="Arial"/>
          <w:color w:val="auto"/>
        </w:rPr>
      </w:pPr>
      <w:r>
        <w:rPr>
          <w:lang w:eastAsia="en-AU"/>
        </w:rPr>
        <w:t>Regulatory planning for 2017/18</w:t>
      </w:r>
    </w:p>
    <w:p w:rsidR="00A52238" w:rsidRPr="00036FD1" w:rsidRDefault="00591FE7" w:rsidP="00A52238">
      <w:pPr>
        <w:pStyle w:val="AHPRAbody"/>
        <w:rPr>
          <w:color w:val="000000" w:themeColor="text1"/>
        </w:rPr>
      </w:pPr>
      <w:r w:rsidRPr="00591FE7">
        <w:rPr>
          <w:color w:val="000000" w:themeColor="text1"/>
        </w:rPr>
        <w:t>The Board spent time in January planning for 2017/18, including focusing on the Board’s regulatory plan,</w:t>
      </w:r>
      <w:r w:rsidR="006F7D9B">
        <w:rPr>
          <w:color w:val="000000" w:themeColor="text1"/>
        </w:rPr>
        <w:t xml:space="preserve"> </w:t>
      </w:r>
      <w:r w:rsidRPr="00591FE7">
        <w:rPr>
          <w:color w:val="000000" w:themeColor="text1"/>
        </w:rPr>
        <w:t xml:space="preserve">current </w:t>
      </w:r>
      <w:r w:rsidR="006F7D9B">
        <w:rPr>
          <w:color w:val="000000" w:themeColor="text1"/>
        </w:rPr>
        <w:t xml:space="preserve">initiatives </w:t>
      </w:r>
      <w:r w:rsidRPr="00591FE7">
        <w:rPr>
          <w:color w:val="000000" w:themeColor="text1"/>
        </w:rPr>
        <w:t xml:space="preserve">and new initiatives. The Board approved the planning documents at its February meeting and these will form part of the </w:t>
      </w:r>
      <w:r w:rsidR="00B532C6">
        <w:rPr>
          <w:color w:val="000000" w:themeColor="text1"/>
        </w:rPr>
        <w:t>Health Profession Agreement (</w:t>
      </w:r>
      <w:r w:rsidRPr="00591FE7">
        <w:rPr>
          <w:color w:val="000000" w:themeColor="text1"/>
        </w:rPr>
        <w:t>HPA</w:t>
      </w:r>
      <w:r w:rsidR="00B532C6">
        <w:rPr>
          <w:color w:val="000000" w:themeColor="text1"/>
        </w:rPr>
        <w:t>)</w:t>
      </w:r>
      <w:r w:rsidRPr="00591FE7">
        <w:rPr>
          <w:color w:val="000000" w:themeColor="text1"/>
        </w:rPr>
        <w:t xml:space="preserve"> document to be published in 2017/18. </w:t>
      </w:r>
    </w:p>
    <w:p w:rsidR="00591FE7" w:rsidRDefault="0057750C">
      <w:pPr>
        <w:pStyle w:val="AHPRASubhead"/>
      </w:pPr>
      <w:r>
        <w:t>Call for applications to the Board: WA and NSW</w:t>
      </w:r>
    </w:p>
    <w:p w:rsidR="00036FD1" w:rsidRPr="00036FD1" w:rsidRDefault="00591FE7" w:rsidP="00180ECA">
      <w:pPr>
        <w:rPr>
          <w:color w:val="000000" w:themeColor="text1"/>
          <w:szCs w:val="20"/>
        </w:rPr>
      </w:pPr>
      <w:r w:rsidRPr="00591FE7">
        <w:rPr>
          <w:color w:val="000000" w:themeColor="text1"/>
          <w:szCs w:val="20"/>
        </w:rPr>
        <w:t xml:space="preserve">There are multiple practitioner vacancies opening on the Board in New South Wales and Western Australia. </w:t>
      </w:r>
    </w:p>
    <w:p w:rsidR="00036FD1" w:rsidRPr="00036FD1" w:rsidRDefault="00591FE7" w:rsidP="00036FD1">
      <w:pPr>
        <w:rPr>
          <w:color w:val="000000" w:themeColor="text1"/>
          <w:szCs w:val="20"/>
        </w:rPr>
      </w:pPr>
      <w:r w:rsidRPr="00591FE7">
        <w:rPr>
          <w:color w:val="000000" w:themeColor="text1"/>
          <w:szCs w:val="20"/>
        </w:rPr>
        <w:t>All appointments are made by the Australian Health Workforce Ministerial Council under the Health Practitioner Regulation National Law, as in force in each state and territory. Appointments are for up to three years as decided by the Ministerial Council.</w:t>
      </w:r>
    </w:p>
    <w:p w:rsidR="00036FD1" w:rsidRDefault="00591FE7" w:rsidP="00036FD1">
      <w:pPr>
        <w:rPr>
          <w:color w:val="444444"/>
          <w:szCs w:val="20"/>
        </w:rPr>
      </w:pPr>
      <w:r w:rsidRPr="00591FE7">
        <w:rPr>
          <w:color w:val="000000" w:themeColor="text1"/>
          <w:szCs w:val="20"/>
        </w:rPr>
        <w:t xml:space="preserve">More information about the roles, eligibility requirements and the application process can be found on each of the Boards’ </w:t>
      </w:r>
      <w:hyperlink r:id="rId8" w:history="1">
        <w:r w:rsidR="00036FD1" w:rsidRPr="00036FD1">
          <w:rPr>
            <w:rStyle w:val="Hyperlink"/>
            <w:szCs w:val="20"/>
          </w:rPr>
          <w:t>website</w:t>
        </w:r>
        <w:r w:rsidR="00036FD1" w:rsidRPr="00AE4000">
          <w:rPr>
            <w:rStyle w:val="Hyperlink"/>
            <w:szCs w:val="20"/>
            <w:u w:val="none"/>
          </w:rPr>
          <w:t>.</w:t>
        </w:r>
      </w:hyperlink>
    </w:p>
    <w:p w:rsidR="00036FD1" w:rsidRPr="0039080F" w:rsidRDefault="00591FE7" w:rsidP="00180ECA">
      <w:r w:rsidRPr="00591FE7">
        <w:rPr>
          <w:color w:val="000000" w:themeColor="text1"/>
          <w:szCs w:val="20"/>
        </w:rPr>
        <w:t>Applications close on</w:t>
      </w:r>
      <w:r w:rsidR="00A52238" w:rsidRPr="00036FD1">
        <w:rPr>
          <w:color w:val="000000" w:themeColor="text1"/>
        </w:rPr>
        <w:t xml:space="preserve"> </w:t>
      </w:r>
      <w:r w:rsidR="00A52238" w:rsidRPr="00CA2D82">
        <w:rPr>
          <w:b/>
        </w:rPr>
        <w:t>Monday 20 March 2017</w:t>
      </w:r>
      <w:r w:rsidR="00A52238">
        <w:t>.</w:t>
      </w:r>
    </w:p>
    <w:p w:rsidR="00591FE7" w:rsidRPr="00591FE7" w:rsidRDefault="00591FE7" w:rsidP="00591FE7">
      <w:pPr>
        <w:pStyle w:val="AHPRASubhead"/>
      </w:pPr>
      <w:r w:rsidRPr="00591FE7">
        <w:t>Health workforce dataset released</w:t>
      </w:r>
    </w:p>
    <w:p w:rsidR="00444E3B" w:rsidRPr="00444E3B" w:rsidRDefault="00591FE7" w:rsidP="00444E3B">
      <w:pPr>
        <w:rPr>
          <w:color w:val="000000" w:themeColor="text1"/>
        </w:rPr>
      </w:pPr>
      <w:r w:rsidRPr="00591FE7">
        <w:rPr>
          <w:color w:val="000000" w:themeColor="text1"/>
          <w:szCs w:val="20"/>
        </w:rPr>
        <w:t xml:space="preserve">AHPRA in conjunction with the National Boards is responsible for the national registration process for 14 health professions. A subset of data from this annual registration process, together with data from a workforce survey that is voluntarily completed at the time of registration, forms the National Health Workforce Dataset (NHWDS). </w:t>
      </w:r>
    </w:p>
    <w:p w:rsidR="00444E3B" w:rsidRPr="00CA7CC4" w:rsidRDefault="00444E3B" w:rsidP="00444E3B">
      <w:pPr>
        <w:rPr>
          <w:color w:val="000000"/>
        </w:rPr>
      </w:pPr>
      <w:r>
        <w:rPr>
          <w:color w:val="000000"/>
          <w:szCs w:val="20"/>
        </w:rPr>
        <w:t xml:space="preserve">The NHWDS includes demographic and </w:t>
      </w:r>
      <w:r w:rsidRPr="00BC68F6">
        <w:rPr>
          <w:color w:val="000000"/>
          <w:szCs w:val="20"/>
        </w:rPr>
        <w:t>professiona</w:t>
      </w:r>
      <w:r w:rsidRPr="00CA7CC4">
        <w:rPr>
          <w:color w:val="000000"/>
          <w:szCs w:val="20"/>
        </w:rPr>
        <w:t>l practice</w:t>
      </w:r>
      <w:r>
        <w:rPr>
          <w:color w:val="000000"/>
          <w:szCs w:val="20"/>
        </w:rPr>
        <w:t xml:space="preserve"> information for registered health professionals and is de-identified before it can be made publicly available.</w:t>
      </w:r>
    </w:p>
    <w:p w:rsidR="00444E3B" w:rsidRDefault="00444E3B" w:rsidP="00444E3B">
      <w:r>
        <w:rPr>
          <w:color w:val="000000"/>
          <w:szCs w:val="20"/>
        </w:rPr>
        <w:t>The NHWDS Allied Health 2015 data has recently been released as a series of fact sheets on each allied health profession, and on Aboriginal and Torres Strait Islander practitioners across all allied health professions - the</w:t>
      </w:r>
      <w:r>
        <w:rPr>
          <w:i/>
          <w:iCs/>
          <w:color w:val="000000"/>
          <w:szCs w:val="20"/>
        </w:rPr>
        <w:t xml:space="preserve"> NHWDS Allied Health Fact Sheets 2015</w:t>
      </w:r>
      <w:r>
        <w:rPr>
          <w:color w:val="000000"/>
          <w:szCs w:val="20"/>
        </w:rPr>
        <w:t xml:space="preserve">. They were published on a new look website </w:t>
      </w:r>
      <w:r>
        <w:rPr>
          <w:color w:val="1F497D"/>
          <w:szCs w:val="20"/>
        </w:rPr>
        <w:t>–</w:t>
      </w:r>
      <w:r>
        <w:rPr>
          <w:color w:val="000000"/>
          <w:szCs w:val="20"/>
        </w:rPr>
        <w:t xml:space="preserve"> the </w:t>
      </w:r>
      <w:hyperlink r:id="rId9" w:history="1">
        <w:r>
          <w:rPr>
            <w:rStyle w:val="Hyperlink"/>
            <w:szCs w:val="20"/>
          </w:rPr>
          <w:t>Health Workforce Data website</w:t>
        </w:r>
      </w:hyperlink>
      <w:r>
        <w:rPr>
          <w:color w:val="000000"/>
          <w:szCs w:val="20"/>
        </w:rPr>
        <w:t xml:space="preserve"> – by the Commonwealth Department of Health.</w:t>
      </w:r>
    </w:p>
    <w:p w:rsidR="00444E3B" w:rsidRPr="001B025D" w:rsidRDefault="00444E3B" w:rsidP="00444E3B">
      <w:r w:rsidRPr="001B025D">
        <w:rPr>
          <w:szCs w:val="20"/>
        </w:rPr>
        <w:t>The fact sheets present information specific to each profession, such as information relating to scope of practice, specialties and endorsements where applicable.</w:t>
      </w:r>
    </w:p>
    <w:p w:rsidR="00444E3B" w:rsidRDefault="00444E3B" w:rsidP="00444E3B">
      <w:r>
        <w:rPr>
          <w:color w:val="000000"/>
          <w:szCs w:val="20"/>
        </w:rPr>
        <w:t xml:space="preserve">Aggregate data is also accessible via the </w:t>
      </w:r>
      <w:hyperlink r:id="rId10" w:history="1">
        <w:r>
          <w:rPr>
            <w:rStyle w:val="Hyperlink"/>
            <w:szCs w:val="20"/>
          </w:rPr>
          <w:t>Health Workforce Data Online Data Tool (ODT).</w:t>
        </w:r>
      </w:hyperlink>
    </w:p>
    <w:p w:rsidR="00444E3B" w:rsidRPr="001B025D" w:rsidRDefault="00444E3B" w:rsidP="00444E3B">
      <w:r w:rsidRPr="001B025D">
        <w:rPr>
          <w:szCs w:val="20"/>
        </w:rPr>
        <w:t xml:space="preserve">The data include is generated through Workforce Surveys, which are provided by AHPRA on behalf of the Department of Health to all health professionals as part of their yearly re-registration. Each survey is slightly different and is tailored to obtain data specific to that profession. </w:t>
      </w:r>
    </w:p>
    <w:p w:rsidR="00591FE7" w:rsidRDefault="00444E3B" w:rsidP="00591FE7">
      <w:pPr>
        <w:pStyle w:val="AHPRABody0"/>
        <w:rPr>
          <w:color w:val="000000"/>
        </w:rPr>
      </w:pPr>
      <w:r>
        <w:rPr>
          <w:color w:val="000000"/>
        </w:rPr>
        <w:t xml:space="preserve">You can find the fact sheet on the osteopathy profession </w:t>
      </w:r>
      <w:hyperlink r:id="rId11" w:history="1">
        <w:r>
          <w:rPr>
            <w:rStyle w:val="Hyperlink"/>
          </w:rPr>
          <w:t>here</w:t>
        </w:r>
      </w:hyperlink>
      <w:r>
        <w:rPr>
          <w:color w:val="000000"/>
        </w:rPr>
        <w:t>.</w:t>
      </w:r>
    </w:p>
    <w:p w:rsidR="009C50D3" w:rsidRDefault="009C50D3">
      <w:pPr>
        <w:spacing w:before="0" w:after="0"/>
        <w:rPr>
          <w:rFonts w:eastAsiaTheme="minorHAnsi"/>
          <w:color w:val="000000"/>
          <w:szCs w:val="20"/>
          <w:lang w:eastAsia="en-AU"/>
        </w:rPr>
      </w:pPr>
      <w:r>
        <w:rPr>
          <w:color w:val="000000"/>
        </w:rPr>
        <w:br w:type="page"/>
      </w:r>
    </w:p>
    <w:p w:rsidR="00591FE7" w:rsidRPr="00591FE7" w:rsidRDefault="00591FE7" w:rsidP="00591FE7">
      <w:pPr>
        <w:pStyle w:val="AHPRABody0"/>
        <w:rPr>
          <w:color w:val="000000"/>
        </w:rPr>
      </w:pPr>
    </w:p>
    <w:p w:rsidR="00591FE7" w:rsidRDefault="006F7D9B" w:rsidP="00591FE7">
      <w:pPr>
        <w:pStyle w:val="AHPRASubhead"/>
      </w:pPr>
      <w:r w:rsidRPr="006F7D9B">
        <w:rPr>
          <w:lang w:eastAsia="en-AU"/>
        </w:rPr>
        <w:t>Local insights, National Scheme: State and territory summaries published</w:t>
      </w:r>
      <w:r w:rsidRPr="00D64098" w:rsidDel="006F7D9B">
        <w:t xml:space="preserve"> </w:t>
      </w:r>
    </w:p>
    <w:p w:rsidR="00036FD1" w:rsidRDefault="00036FD1" w:rsidP="00036FD1">
      <w:pPr>
        <w:autoSpaceDE w:val="0"/>
        <w:autoSpaceDN w:val="0"/>
        <w:adjustRightInd w:val="0"/>
        <w:spacing w:before="0" w:after="0"/>
        <w:rPr>
          <w:color w:val="000000"/>
          <w:szCs w:val="20"/>
          <w:lang w:eastAsia="en-AU"/>
        </w:rPr>
      </w:pPr>
      <w:r w:rsidRPr="00C02289">
        <w:rPr>
          <w:color w:val="000000"/>
          <w:szCs w:val="20"/>
          <w:lang w:eastAsia="en-AU"/>
        </w:rPr>
        <w:t xml:space="preserve">Individual annual report summaries for each state and territory, offering insights into how the National Scheme is operating in each jurisdiction, have now been published. </w:t>
      </w:r>
    </w:p>
    <w:p w:rsidR="00180ECA" w:rsidRDefault="00591FE7" w:rsidP="00180ECA">
      <w:pPr>
        <w:rPr>
          <w:color w:val="000000" w:themeColor="text1"/>
          <w:szCs w:val="20"/>
        </w:rPr>
      </w:pPr>
      <w:r w:rsidRPr="00591FE7">
        <w:rPr>
          <w:color w:val="000000" w:themeColor="text1"/>
          <w:szCs w:val="20"/>
        </w:rPr>
        <w:t>The summaries provide local data on registration types, notifications (complaints) and mandatory notifications for the regulated health professions, in each state and territory.</w:t>
      </w:r>
    </w:p>
    <w:p w:rsidR="00591FE7" w:rsidRDefault="00036FD1" w:rsidP="00591FE7">
      <w:pPr>
        <w:autoSpaceDE w:val="0"/>
        <w:autoSpaceDN w:val="0"/>
        <w:adjustRightInd w:val="0"/>
        <w:spacing w:before="0" w:after="0"/>
        <w:rPr>
          <w:color w:val="000000"/>
          <w:szCs w:val="20"/>
          <w:lang w:eastAsia="en-AU"/>
        </w:rPr>
      </w:pPr>
      <w:r w:rsidRPr="00C02289">
        <w:rPr>
          <w:color w:val="000000"/>
          <w:szCs w:val="20"/>
          <w:lang w:eastAsia="en-AU"/>
        </w:rPr>
        <w:t xml:space="preserve">To download any or all of the state and territory reports, or to view the main 2015/16 annual report, </w:t>
      </w:r>
      <w:hyperlink r:id="rId12" w:history="1">
        <w:r w:rsidRPr="00FA5996">
          <w:rPr>
            <w:rStyle w:val="Hyperlink"/>
            <w:szCs w:val="20"/>
            <w:lang w:eastAsia="en-AU"/>
          </w:rPr>
          <w:t>visit our microsite</w:t>
        </w:r>
      </w:hyperlink>
      <w:r w:rsidRPr="00C02289">
        <w:rPr>
          <w:color w:val="000000"/>
          <w:szCs w:val="20"/>
          <w:lang w:eastAsia="en-AU"/>
        </w:rPr>
        <w:t xml:space="preserve">. </w:t>
      </w:r>
    </w:p>
    <w:p w:rsidR="00591FE7" w:rsidRPr="00591FE7" w:rsidRDefault="00591FE7" w:rsidP="00591FE7">
      <w:pPr>
        <w:autoSpaceDE w:val="0"/>
        <w:autoSpaceDN w:val="0"/>
        <w:adjustRightInd w:val="0"/>
        <w:spacing w:before="0" w:after="0"/>
        <w:rPr>
          <w:color w:val="000000"/>
          <w:szCs w:val="20"/>
          <w:lang w:eastAsia="en-AU"/>
        </w:rPr>
      </w:pPr>
    </w:p>
    <w:p w:rsidR="00591FE7" w:rsidRDefault="00180ECA">
      <w:pPr>
        <w:pStyle w:val="AHPRASubhead"/>
      </w:pPr>
      <w:r>
        <w:t>Oste</w:t>
      </w:r>
      <w:r w:rsidR="0039080F">
        <w:t>o</w:t>
      </w:r>
      <w:r>
        <w:t>pathy Board of Australia p</w:t>
      </w:r>
      <w:r w:rsidRPr="001004CD">
        <w:t xml:space="preserve">rofession profile </w:t>
      </w:r>
    </w:p>
    <w:p w:rsidR="00180ECA" w:rsidRPr="00036FD1" w:rsidRDefault="00591FE7" w:rsidP="00180ECA">
      <w:pPr>
        <w:pStyle w:val="AHPRABody0"/>
        <w:rPr>
          <w:color w:val="000000" w:themeColor="text1"/>
          <w:lang w:val="en-US"/>
        </w:rPr>
      </w:pPr>
      <w:r w:rsidRPr="00591FE7">
        <w:rPr>
          <w:color w:val="000000" w:themeColor="text1"/>
          <w:lang w:val="en-US"/>
        </w:rPr>
        <w:t xml:space="preserve">The Board </w:t>
      </w:r>
      <w:r w:rsidR="006F7D9B">
        <w:rPr>
          <w:color w:val="000000" w:themeColor="text1"/>
          <w:lang w:val="en-US"/>
        </w:rPr>
        <w:t>has published</w:t>
      </w:r>
      <w:r w:rsidRPr="00591FE7">
        <w:rPr>
          <w:color w:val="000000" w:themeColor="text1"/>
          <w:lang w:val="en-US"/>
        </w:rPr>
        <w:t xml:space="preserve"> a report of its work in the regulation of the osteopathy profession under the National Scheme during 2015/16. </w:t>
      </w:r>
    </w:p>
    <w:p w:rsidR="00180ECA" w:rsidRPr="00036FD1" w:rsidRDefault="00180ECA" w:rsidP="00180ECA">
      <w:pPr>
        <w:pStyle w:val="AHPRABody0"/>
        <w:rPr>
          <w:color w:val="000000" w:themeColor="text1"/>
          <w:lang w:val="en-US"/>
        </w:rPr>
      </w:pPr>
    </w:p>
    <w:p w:rsidR="00036FD1" w:rsidRDefault="00591FE7" w:rsidP="00180ECA">
      <w:pPr>
        <w:pStyle w:val="AHPRABody0"/>
        <w:rPr>
          <w:color w:val="000000" w:themeColor="text1"/>
          <w:lang w:val="en-US"/>
        </w:rPr>
      </w:pPr>
      <w:r w:rsidRPr="00591FE7">
        <w:rPr>
          <w:color w:val="000000" w:themeColor="text1"/>
          <w:lang w:val="en-US"/>
        </w:rPr>
        <w:t xml:space="preserve">The report provides a profession-specific view of the Board’s work to manage risk to the public. It is a profile of regulation at work for the osteopathy profession in Australia for the 12 months ending 30 June 2016. </w:t>
      </w:r>
    </w:p>
    <w:p w:rsidR="00B84FE8" w:rsidRPr="00036FD1" w:rsidRDefault="00B84FE8" w:rsidP="00180ECA">
      <w:pPr>
        <w:pStyle w:val="AHPRABody0"/>
        <w:rPr>
          <w:color w:val="000000" w:themeColor="text1"/>
          <w:lang w:val="en-US"/>
        </w:rPr>
      </w:pPr>
    </w:p>
    <w:p w:rsidR="00591FE7" w:rsidRPr="00591FE7" w:rsidRDefault="00591FE7" w:rsidP="00591FE7">
      <w:pPr>
        <w:pStyle w:val="AHPRABody0"/>
        <w:rPr>
          <w:b/>
          <w:sz w:val="4"/>
          <w:szCs w:val="4"/>
        </w:rPr>
      </w:pPr>
    </w:p>
    <w:p w:rsidR="00591FE7" w:rsidRDefault="00180ECA" w:rsidP="00591FE7">
      <w:pPr>
        <w:pStyle w:val="AHPRAbody"/>
      </w:pPr>
      <w:r w:rsidRPr="006F4438">
        <w:t xml:space="preserve">The data in this report </w:t>
      </w:r>
      <w:r w:rsidR="006F7D9B">
        <w:t>is</w:t>
      </w:r>
      <w:r w:rsidR="006F7D9B" w:rsidRPr="006F4438">
        <w:t xml:space="preserve"> </w:t>
      </w:r>
      <w:r w:rsidRPr="006F4438">
        <w:t xml:space="preserve">drawn from the </w:t>
      </w:r>
      <w:hyperlink r:id="rId13" w:history="1">
        <w:r w:rsidRPr="00180ECA">
          <w:rPr>
            <w:rStyle w:val="Hyperlink"/>
            <w:szCs w:val="20"/>
          </w:rPr>
          <w:t>2015/16 annual report</w:t>
        </w:r>
      </w:hyperlink>
      <w:r w:rsidRPr="006F4438">
        <w:rPr>
          <w:color w:val="0000FF"/>
        </w:rPr>
        <w:t xml:space="preserve"> </w:t>
      </w:r>
      <w:r w:rsidR="006F7D9B">
        <w:t>published by</w:t>
      </w:r>
      <w:r w:rsidR="006F7D9B" w:rsidRPr="006F4438">
        <w:t xml:space="preserve"> </w:t>
      </w:r>
      <w:r w:rsidRPr="006F4438">
        <w:t>AHPRA and the National Boards, reporting on the National Scheme</w:t>
      </w:r>
      <w:r>
        <w:t>.</w:t>
      </w:r>
    </w:p>
    <w:p w:rsidR="00591FE7" w:rsidRPr="00591FE7" w:rsidRDefault="00591FE7" w:rsidP="00591FE7">
      <w:pPr>
        <w:pStyle w:val="AHPRASubhead"/>
      </w:pPr>
      <w:r w:rsidRPr="00591FE7">
        <w:t xml:space="preserve">AHPRA Performance Report July-September 2016 </w:t>
      </w:r>
    </w:p>
    <w:p w:rsidR="00444E3B" w:rsidRDefault="00444E3B" w:rsidP="00444E3B">
      <w:pPr>
        <w:autoSpaceDE w:val="0"/>
        <w:autoSpaceDN w:val="0"/>
        <w:adjustRightInd w:val="0"/>
        <w:spacing w:before="0" w:after="0"/>
        <w:rPr>
          <w:color w:val="000000"/>
          <w:szCs w:val="20"/>
          <w:lang w:eastAsia="en-AU"/>
        </w:rPr>
      </w:pPr>
      <w:r w:rsidRPr="00F35BCA">
        <w:rPr>
          <w:color w:val="000000"/>
          <w:szCs w:val="20"/>
          <w:lang w:eastAsia="en-AU"/>
        </w:rPr>
        <w:t xml:space="preserve">The July to September 2016 quarterly performance reports for AHPRA and the National Boards are now available. </w:t>
      </w:r>
    </w:p>
    <w:p w:rsidR="00444E3B" w:rsidRPr="00F35BCA" w:rsidRDefault="00444E3B" w:rsidP="00444E3B">
      <w:pPr>
        <w:autoSpaceDE w:val="0"/>
        <w:autoSpaceDN w:val="0"/>
        <w:adjustRightInd w:val="0"/>
        <w:spacing w:before="0" w:after="0"/>
        <w:rPr>
          <w:color w:val="000000"/>
          <w:szCs w:val="20"/>
          <w:lang w:eastAsia="en-AU"/>
        </w:rPr>
      </w:pPr>
    </w:p>
    <w:p w:rsidR="00444E3B" w:rsidRDefault="00444E3B" w:rsidP="00444E3B">
      <w:pPr>
        <w:autoSpaceDE w:val="0"/>
        <w:autoSpaceDN w:val="0"/>
        <w:adjustRightInd w:val="0"/>
        <w:spacing w:before="0" w:after="0"/>
        <w:rPr>
          <w:color w:val="000000"/>
          <w:szCs w:val="20"/>
          <w:lang w:eastAsia="en-AU"/>
        </w:rPr>
      </w:pPr>
      <w:r w:rsidRPr="00F35BCA">
        <w:rPr>
          <w:color w:val="000000"/>
          <w:szCs w:val="20"/>
          <w:lang w:eastAsia="en-AU"/>
        </w:rPr>
        <w:t xml:space="preserve">The reports, which are part of an ongoing drive by AHPRA and the National Boards to increase their accountability and transparency, include data specific to each state and territory. </w:t>
      </w:r>
    </w:p>
    <w:p w:rsidR="00444E3B" w:rsidRPr="00F35BCA" w:rsidRDefault="00444E3B" w:rsidP="00444E3B">
      <w:pPr>
        <w:autoSpaceDE w:val="0"/>
        <w:autoSpaceDN w:val="0"/>
        <w:adjustRightInd w:val="0"/>
        <w:spacing w:before="0" w:after="0"/>
        <w:rPr>
          <w:color w:val="000000"/>
          <w:szCs w:val="20"/>
          <w:lang w:eastAsia="en-AU"/>
        </w:rPr>
      </w:pPr>
    </w:p>
    <w:p w:rsidR="00444E3B" w:rsidRDefault="00444E3B" w:rsidP="00444E3B">
      <w:pPr>
        <w:autoSpaceDE w:val="0"/>
        <w:autoSpaceDN w:val="0"/>
        <w:adjustRightInd w:val="0"/>
        <w:spacing w:before="0" w:after="0"/>
        <w:rPr>
          <w:color w:val="000000"/>
          <w:szCs w:val="20"/>
          <w:lang w:eastAsia="en-AU"/>
        </w:rPr>
      </w:pPr>
      <w:r w:rsidRPr="00F35BCA">
        <w:rPr>
          <w:color w:val="000000"/>
          <w:szCs w:val="20"/>
          <w:lang w:eastAsia="en-AU"/>
        </w:rPr>
        <w:t xml:space="preserve">Each report covers AHPRA and the National Boards’ main areas of activity: </w:t>
      </w:r>
    </w:p>
    <w:p w:rsidR="00444E3B" w:rsidRPr="00F35BCA" w:rsidRDefault="00444E3B" w:rsidP="00444E3B">
      <w:pPr>
        <w:autoSpaceDE w:val="0"/>
        <w:autoSpaceDN w:val="0"/>
        <w:adjustRightInd w:val="0"/>
        <w:spacing w:before="0" w:after="0"/>
        <w:rPr>
          <w:color w:val="000000"/>
          <w:szCs w:val="20"/>
          <w:lang w:eastAsia="en-AU"/>
        </w:rPr>
      </w:pPr>
    </w:p>
    <w:p w:rsidR="00444E3B" w:rsidRPr="00F35BCA" w:rsidRDefault="00444E3B" w:rsidP="00444E3B">
      <w:pPr>
        <w:numPr>
          <w:ilvl w:val="0"/>
          <w:numId w:val="18"/>
        </w:numPr>
        <w:autoSpaceDE w:val="0"/>
        <w:autoSpaceDN w:val="0"/>
        <w:adjustRightInd w:val="0"/>
        <w:spacing w:before="0" w:after="0"/>
        <w:ind w:left="426" w:hanging="426"/>
        <w:rPr>
          <w:color w:val="000000"/>
          <w:szCs w:val="20"/>
          <w:lang w:eastAsia="en-AU"/>
        </w:rPr>
      </w:pPr>
      <w:r w:rsidRPr="00F35BCA">
        <w:rPr>
          <w:color w:val="000000"/>
          <w:szCs w:val="20"/>
          <w:lang w:eastAsia="en-AU"/>
        </w:rPr>
        <w:t xml:space="preserve">managing applications for registration as a health practitioner </w:t>
      </w:r>
    </w:p>
    <w:p w:rsidR="00444E3B" w:rsidRPr="00F35BCA" w:rsidRDefault="00444E3B" w:rsidP="00444E3B">
      <w:pPr>
        <w:numPr>
          <w:ilvl w:val="0"/>
          <w:numId w:val="18"/>
        </w:numPr>
        <w:autoSpaceDE w:val="0"/>
        <w:autoSpaceDN w:val="0"/>
        <w:adjustRightInd w:val="0"/>
        <w:spacing w:before="0" w:after="0"/>
        <w:ind w:left="426" w:hanging="426"/>
        <w:rPr>
          <w:color w:val="000000"/>
          <w:szCs w:val="20"/>
          <w:lang w:eastAsia="en-AU"/>
        </w:rPr>
      </w:pPr>
      <w:r w:rsidRPr="00F35BCA">
        <w:rPr>
          <w:color w:val="000000"/>
          <w:szCs w:val="20"/>
          <w:lang w:eastAsia="en-AU"/>
        </w:rPr>
        <w:t xml:space="preserve">managing notifications about the health, performance and conduct of registered health practitioners and offences against the National Law, and </w:t>
      </w:r>
    </w:p>
    <w:p w:rsidR="00444E3B" w:rsidRPr="00F35BCA" w:rsidRDefault="00444E3B" w:rsidP="00444E3B">
      <w:pPr>
        <w:numPr>
          <w:ilvl w:val="0"/>
          <w:numId w:val="18"/>
        </w:numPr>
        <w:autoSpaceDE w:val="0"/>
        <w:autoSpaceDN w:val="0"/>
        <w:adjustRightInd w:val="0"/>
        <w:spacing w:before="0" w:after="0"/>
        <w:ind w:left="426" w:hanging="426"/>
        <w:rPr>
          <w:color w:val="000000"/>
          <w:szCs w:val="20"/>
          <w:lang w:eastAsia="en-AU"/>
        </w:rPr>
      </w:pPr>
      <w:proofErr w:type="gramStart"/>
      <w:r w:rsidRPr="00F35BCA">
        <w:rPr>
          <w:color w:val="000000"/>
          <w:szCs w:val="20"/>
          <w:lang w:eastAsia="en-AU"/>
        </w:rPr>
        <w:t>monitoring</w:t>
      </w:r>
      <w:proofErr w:type="gramEnd"/>
      <w:r w:rsidRPr="00F35BCA">
        <w:rPr>
          <w:color w:val="000000"/>
          <w:szCs w:val="20"/>
          <w:lang w:eastAsia="en-AU"/>
        </w:rPr>
        <w:t xml:space="preserve"> health practitioners and students with restrictions on their registration. </w:t>
      </w:r>
    </w:p>
    <w:p w:rsidR="00444E3B" w:rsidRPr="00F35BCA" w:rsidRDefault="00444E3B" w:rsidP="00444E3B">
      <w:pPr>
        <w:autoSpaceDE w:val="0"/>
        <w:autoSpaceDN w:val="0"/>
        <w:adjustRightInd w:val="0"/>
        <w:spacing w:before="0" w:after="0"/>
        <w:rPr>
          <w:color w:val="000000"/>
          <w:szCs w:val="20"/>
          <w:lang w:eastAsia="en-AU"/>
        </w:rPr>
      </w:pPr>
    </w:p>
    <w:p w:rsidR="00444E3B" w:rsidRDefault="00444E3B" w:rsidP="00444E3B">
      <w:pPr>
        <w:pStyle w:val="AHPRABody0"/>
        <w:rPr>
          <w:rFonts w:eastAsia="Cambria"/>
          <w:color w:val="0000FF"/>
        </w:rPr>
      </w:pPr>
      <w:r w:rsidRPr="00F35BCA">
        <w:rPr>
          <w:rFonts w:eastAsia="Cambria"/>
          <w:color w:val="000000"/>
        </w:rPr>
        <w:t xml:space="preserve">The reports are available on the </w:t>
      </w:r>
      <w:hyperlink r:id="rId14" w:history="1">
        <w:r w:rsidRPr="009C50D3">
          <w:rPr>
            <w:rStyle w:val="Hyperlink"/>
            <w:rFonts w:eastAsia="Cambria"/>
          </w:rPr>
          <w:t>Statistics page</w:t>
        </w:r>
      </w:hyperlink>
      <w:r w:rsidRPr="00F35BCA">
        <w:rPr>
          <w:rFonts w:eastAsia="Cambria"/>
          <w:color w:val="0000FF"/>
        </w:rPr>
        <w:t xml:space="preserve"> </w:t>
      </w:r>
      <w:r w:rsidRPr="00F35BCA">
        <w:rPr>
          <w:rFonts w:eastAsia="Cambria"/>
          <w:color w:val="000000"/>
        </w:rPr>
        <w:t xml:space="preserve">of AHPRA’s website. To provide feedback on the reports please email: </w:t>
      </w:r>
      <w:hyperlink r:id="rId15" w:history="1">
        <w:r w:rsidRPr="00910851">
          <w:rPr>
            <w:rStyle w:val="Hyperlink"/>
            <w:rFonts w:eastAsia="Cambria"/>
          </w:rPr>
          <w:t>reportingfeedback@ahpra.gov.au</w:t>
        </w:r>
      </w:hyperlink>
      <w:r w:rsidR="0039080F">
        <w:rPr>
          <w:rFonts w:eastAsia="Cambria"/>
          <w:color w:val="0000FF"/>
        </w:rPr>
        <w:t>.</w:t>
      </w:r>
    </w:p>
    <w:p w:rsidR="0039080F" w:rsidRDefault="0039080F" w:rsidP="00444E3B">
      <w:pPr>
        <w:pStyle w:val="AHPRABody0"/>
        <w:rPr>
          <w:rFonts w:eastAsia="Cambria"/>
          <w:color w:val="0000FF"/>
        </w:rPr>
      </w:pPr>
    </w:p>
    <w:p w:rsidR="00591FE7" w:rsidRDefault="00444E3B" w:rsidP="00591FE7">
      <w:pPr>
        <w:pStyle w:val="AHPRASubhead"/>
      </w:pPr>
      <w:r>
        <w:t>Follow AHPRA on social media</w:t>
      </w:r>
    </w:p>
    <w:p w:rsidR="00444E3B" w:rsidRPr="00A15625" w:rsidRDefault="00444E3B" w:rsidP="00444E3B">
      <w:pPr>
        <w:pStyle w:val="AHPRAbody"/>
        <w:rPr>
          <w:rFonts w:cs="Arial"/>
          <w:color w:val="0000FF"/>
          <w:u w:val="single"/>
          <w:lang w:val="en-AU"/>
        </w:rPr>
      </w:pPr>
      <w:r>
        <w:rPr>
          <w:rFonts w:cs="Arial"/>
          <w:lang w:val="en-AU"/>
        </w:rPr>
        <w:t xml:space="preserve">Connect with AHPRA on </w:t>
      </w:r>
      <w:hyperlink r:id="rId16" w:history="1">
        <w:r>
          <w:rPr>
            <w:rStyle w:val="Hyperlink"/>
            <w:rFonts w:cs="Arial"/>
          </w:rPr>
          <w:t>Facebook</w:t>
        </w:r>
      </w:hyperlink>
      <w:r>
        <w:rPr>
          <w:rFonts w:cs="Arial"/>
        </w:rPr>
        <w:t xml:space="preserve">, </w:t>
      </w:r>
      <w:hyperlink r:id="rId17" w:history="1">
        <w:r>
          <w:rPr>
            <w:rStyle w:val="Hyperlink"/>
            <w:rFonts w:cs="Arial"/>
          </w:rPr>
          <w:t>Twitter</w:t>
        </w:r>
      </w:hyperlink>
      <w:r>
        <w:rPr>
          <w:rStyle w:val="Hyperlink"/>
          <w:rFonts w:cs="Arial"/>
          <w:color w:val="000000"/>
        </w:rPr>
        <w:t xml:space="preserve"> or </w:t>
      </w:r>
      <w:hyperlink r:id="rId18" w:history="1">
        <w:r>
          <w:rPr>
            <w:rStyle w:val="Hyperlink"/>
            <w:rFonts w:cs="Arial"/>
          </w:rPr>
          <w:t>LinkedIn</w:t>
        </w:r>
      </w:hyperlink>
      <w:r w:rsidRPr="0059734B">
        <w:rPr>
          <w:rStyle w:val="Hyperlink"/>
          <w:rFonts w:cs="Arial"/>
          <w:u w:val="none"/>
          <w:lang w:val="en-AU"/>
        </w:rPr>
        <w:t xml:space="preserve"> </w:t>
      </w:r>
      <w:r w:rsidRPr="0059734B">
        <w:rPr>
          <w:rStyle w:val="Hyperlink"/>
          <w:rFonts w:cs="Arial"/>
          <w:color w:val="auto"/>
          <w:u w:val="none"/>
          <w:lang w:val="en-AU"/>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684"/>
        <w:gridCol w:w="684"/>
        <w:gridCol w:w="661"/>
      </w:tblGrid>
      <w:tr w:rsidR="00444E3B" w:rsidTr="00444E3B">
        <w:trPr>
          <w:trHeight w:val="430"/>
        </w:trPr>
        <w:tc>
          <w:tcPr>
            <w:tcW w:w="279" w:type="dxa"/>
            <w:shd w:val="clear" w:color="auto" w:fill="FFFFFF"/>
            <w:tcMar>
              <w:top w:w="0" w:type="dxa"/>
              <w:left w:w="108" w:type="dxa"/>
              <w:bottom w:w="0" w:type="dxa"/>
              <w:right w:w="108" w:type="dxa"/>
            </w:tcMar>
            <w:hideMark/>
          </w:tcPr>
          <w:p w:rsidR="00444E3B" w:rsidRDefault="00422D8F" w:rsidP="00A15625">
            <w:pPr>
              <w:pStyle w:val="AHPRAbody"/>
            </w:pPr>
            <w:hyperlink r:id="rId19" w:history="1">
              <w:r w:rsidR="000C72D3">
                <w:rPr>
                  <w:lang w:val="en-AU" w:eastAsia="en-AU"/>
                </w:rPr>
                <w:fldChar w:fldCharType="begin"/>
              </w:r>
              <w:r w:rsidR="00444E3B">
                <w:rPr>
                  <w:lang w:val="en-AU" w:eastAsia="en-AU"/>
                </w:rPr>
                <w:instrText xml:space="preserve"> INCLUDEPICTURE  "cid:image007.png@01D29119.A5751790" \* MERGEFORMATINET </w:instrText>
              </w:r>
              <w:r w:rsidR="000C72D3">
                <w:rPr>
                  <w:lang w:val="en-AU" w:eastAsia="en-AU"/>
                </w:rPr>
                <w:fldChar w:fldCharType="separate"/>
              </w:r>
              <w:r w:rsidR="000C72D3">
                <w:fldChar w:fldCharType="begin"/>
              </w:r>
              <w:r w:rsidR="00B532C6">
                <w:instrText xml:space="preserve"> INCLUDEPICTURE  "cid:image007.png@01D29119.A5751790" \* MERGEFORMATINET </w:instrText>
              </w:r>
              <w:r w:rsidR="000C72D3">
                <w:fldChar w:fldCharType="separate"/>
              </w:r>
              <w:r w:rsidR="000C72D3">
                <w:fldChar w:fldCharType="begin"/>
              </w:r>
              <w:r w:rsidR="0057750C">
                <w:instrText xml:space="preserve"> INCLUDEPICTURE  "cid:image007.png@01D29119.A5751790" \* MERGEFORMATINET </w:instrText>
              </w:r>
              <w:r w:rsidR="000C72D3">
                <w:fldChar w:fldCharType="separate"/>
              </w:r>
              <w:r>
                <w:fldChar w:fldCharType="begin"/>
              </w:r>
              <w:r>
                <w:instrText xml:space="preserve"> </w:instrText>
              </w:r>
              <w:r>
                <w:instrText>INCLUDEPICTURE  "cid:image007.png@01D29119.A5751790" \* MERGEFORMATINET</w:instrText>
              </w:r>
              <w:r>
                <w:instrText xml:space="preserve"> </w:instrText>
              </w:r>
              <w:r>
                <w:fldChar w:fldCharType="separate"/>
              </w:r>
              <w:r w:rsidR="00EF6D0E">
                <w:pict w14:anchorId="6792DB17">
                  <v:shape id="_x0000_i1027" type="#_x0000_t75" style="width:23.25pt;height:23.25pt">
                    <v:imagedata r:id="rId20" r:href="rId21"/>
                  </v:shape>
                </w:pict>
              </w:r>
              <w:r>
                <w:fldChar w:fldCharType="end"/>
              </w:r>
              <w:r w:rsidR="000C72D3">
                <w:fldChar w:fldCharType="end"/>
              </w:r>
              <w:r w:rsidR="000C72D3">
                <w:fldChar w:fldCharType="end"/>
              </w:r>
              <w:r w:rsidR="000C72D3">
                <w:rPr>
                  <w:lang w:val="en-AU" w:eastAsia="en-AU"/>
                </w:rPr>
                <w:fldChar w:fldCharType="end"/>
              </w:r>
            </w:hyperlink>
          </w:p>
        </w:tc>
        <w:tc>
          <w:tcPr>
            <w:tcW w:w="279" w:type="dxa"/>
            <w:shd w:val="clear" w:color="auto" w:fill="FFFFFF"/>
            <w:tcMar>
              <w:top w:w="0" w:type="dxa"/>
              <w:left w:w="108" w:type="dxa"/>
              <w:bottom w:w="0" w:type="dxa"/>
              <w:right w:w="108" w:type="dxa"/>
            </w:tcMar>
            <w:hideMark/>
          </w:tcPr>
          <w:p w:rsidR="00444E3B" w:rsidRDefault="00422D8F" w:rsidP="00A15625">
            <w:pPr>
              <w:pStyle w:val="AHPRAbody"/>
            </w:pPr>
            <w:hyperlink r:id="rId22" w:history="1">
              <w:r w:rsidR="000C72D3">
                <w:rPr>
                  <w:lang w:val="en-AU" w:eastAsia="en-AU"/>
                </w:rPr>
                <w:fldChar w:fldCharType="begin"/>
              </w:r>
              <w:r w:rsidR="00444E3B">
                <w:rPr>
                  <w:lang w:val="en-AU" w:eastAsia="en-AU"/>
                </w:rPr>
                <w:instrText xml:space="preserve"> INCLUDEPICTURE  "cid:image008.png@01D29119.A5751790" \* MERGEFORMATINET </w:instrText>
              </w:r>
              <w:r w:rsidR="000C72D3">
                <w:rPr>
                  <w:lang w:val="en-AU" w:eastAsia="en-AU"/>
                </w:rPr>
                <w:fldChar w:fldCharType="separate"/>
              </w:r>
              <w:r w:rsidR="000C72D3">
                <w:fldChar w:fldCharType="begin"/>
              </w:r>
              <w:r w:rsidR="00B532C6">
                <w:instrText xml:space="preserve"> INCLUDEPICTURE  "cid:image008.png@01D29119.A5751790" \* MERGEFORMATINET </w:instrText>
              </w:r>
              <w:r w:rsidR="000C72D3">
                <w:fldChar w:fldCharType="separate"/>
              </w:r>
              <w:r w:rsidR="000C72D3">
                <w:fldChar w:fldCharType="begin"/>
              </w:r>
              <w:r w:rsidR="0057750C">
                <w:instrText xml:space="preserve"> INCLUDEPICTURE  "cid:image008.png@01D29119.A5751790" \* MERGEFORMATINET </w:instrText>
              </w:r>
              <w:r w:rsidR="000C72D3">
                <w:fldChar w:fldCharType="separate"/>
              </w:r>
              <w:r>
                <w:fldChar w:fldCharType="begin"/>
              </w:r>
              <w:r>
                <w:instrText xml:space="preserve"> </w:instrText>
              </w:r>
              <w:r>
                <w:instrText>INCLUDEPICTURE  "cid:image008.png@01</w:instrText>
              </w:r>
              <w:r>
                <w:instrText>D29119.A5751790" \* MERGEFORMATINET</w:instrText>
              </w:r>
              <w:r>
                <w:instrText xml:space="preserve"> </w:instrText>
              </w:r>
              <w:r>
                <w:fldChar w:fldCharType="separate"/>
              </w:r>
              <w:r w:rsidR="00EF6D0E">
                <w:pict w14:anchorId="53E41C5A">
                  <v:shape id="_x0000_i1028" type="#_x0000_t75" style="width:23.25pt;height:23.25pt">
                    <v:imagedata r:id="rId23" r:href="rId24"/>
                  </v:shape>
                </w:pict>
              </w:r>
              <w:r>
                <w:fldChar w:fldCharType="end"/>
              </w:r>
              <w:r w:rsidR="000C72D3">
                <w:fldChar w:fldCharType="end"/>
              </w:r>
              <w:r w:rsidR="000C72D3">
                <w:fldChar w:fldCharType="end"/>
              </w:r>
              <w:r w:rsidR="000C72D3">
                <w:rPr>
                  <w:lang w:val="en-AU" w:eastAsia="en-AU"/>
                </w:rPr>
                <w:fldChar w:fldCharType="end"/>
              </w:r>
            </w:hyperlink>
          </w:p>
        </w:tc>
        <w:tc>
          <w:tcPr>
            <w:tcW w:w="273" w:type="dxa"/>
            <w:shd w:val="clear" w:color="auto" w:fill="FFFFFF"/>
            <w:tcMar>
              <w:top w:w="0" w:type="dxa"/>
              <w:left w:w="108" w:type="dxa"/>
              <w:bottom w:w="0" w:type="dxa"/>
              <w:right w:w="108" w:type="dxa"/>
            </w:tcMar>
            <w:hideMark/>
          </w:tcPr>
          <w:p w:rsidR="00444E3B" w:rsidRDefault="00422D8F" w:rsidP="00A15625">
            <w:pPr>
              <w:pStyle w:val="AHPRAbody"/>
            </w:pPr>
            <w:hyperlink r:id="rId25" w:history="1">
              <w:r w:rsidR="000C72D3">
                <w:rPr>
                  <w:lang w:val="en-AU" w:eastAsia="en-AU"/>
                </w:rPr>
                <w:fldChar w:fldCharType="begin"/>
              </w:r>
              <w:r w:rsidR="00444E3B">
                <w:rPr>
                  <w:lang w:val="en-AU" w:eastAsia="en-AU"/>
                </w:rPr>
                <w:instrText xml:space="preserve"> INCLUDEPICTURE  "cid:image009.png@01D29119.A5751790" \* MERGEFORMATINET </w:instrText>
              </w:r>
              <w:r w:rsidR="000C72D3">
                <w:rPr>
                  <w:lang w:val="en-AU" w:eastAsia="en-AU"/>
                </w:rPr>
                <w:fldChar w:fldCharType="separate"/>
              </w:r>
              <w:r w:rsidR="000C72D3">
                <w:fldChar w:fldCharType="begin"/>
              </w:r>
              <w:r w:rsidR="00B532C6">
                <w:instrText xml:space="preserve"> INCLUDEPICTURE  "cid:image009.png@01D29119.A5751790" \* MERGEFORMATINET </w:instrText>
              </w:r>
              <w:r w:rsidR="000C72D3">
                <w:fldChar w:fldCharType="separate"/>
              </w:r>
              <w:r w:rsidR="000C72D3">
                <w:fldChar w:fldCharType="begin"/>
              </w:r>
              <w:r w:rsidR="0057750C">
                <w:instrText xml:space="preserve"> INCLUDEPICTURE  "cid:image009.png@01D29119.A5751790" \* MERGEFORMATINET </w:instrText>
              </w:r>
              <w:r w:rsidR="000C72D3">
                <w:fldChar w:fldCharType="separate"/>
              </w:r>
              <w:r>
                <w:fldChar w:fldCharType="begin"/>
              </w:r>
              <w:r>
                <w:instrText xml:space="preserve"> </w:instrText>
              </w:r>
              <w:r>
                <w:instrText>INCLUDEPICTURE  "cid:image009.png@01D29119.A5751790" \* MERGEFORMATINET</w:instrText>
              </w:r>
              <w:r>
                <w:instrText xml:space="preserve"> </w:instrText>
              </w:r>
              <w:r>
                <w:fldChar w:fldCharType="separate"/>
              </w:r>
              <w:r w:rsidR="00EF6D0E">
                <w:pict w14:anchorId="450F8136">
                  <v:shape id="_x0000_i1029" type="#_x0000_t75" style="width:22.5pt;height:22.5pt">
                    <v:imagedata r:id="rId26" r:href="rId27"/>
                  </v:shape>
                </w:pict>
              </w:r>
              <w:r>
                <w:fldChar w:fldCharType="end"/>
              </w:r>
              <w:r w:rsidR="000C72D3">
                <w:fldChar w:fldCharType="end"/>
              </w:r>
              <w:r w:rsidR="000C72D3">
                <w:fldChar w:fldCharType="end"/>
              </w:r>
              <w:r w:rsidR="000C72D3">
                <w:rPr>
                  <w:lang w:val="en-AU" w:eastAsia="en-AU"/>
                </w:rPr>
                <w:fldChar w:fldCharType="end"/>
              </w:r>
            </w:hyperlink>
          </w:p>
        </w:tc>
      </w:tr>
    </w:tbl>
    <w:p w:rsidR="00591FE7" w:rsidRDefault="00591FE7" w:rsidP="00591FE7">
      <w:pPr>
        <w:pStyle w:val="AHPRASubhead"/>
      </w:pPr>
      <w:r w:rsidRPr="00591FE7">
        <w:t>Keeping in touch with the Board</w:t>
      </w:r>
    </w:p>
    <w:p w:rsidR="00312836" w:rsidRDefault="00984E15">
      <w:pPr>
        <w:pStyle w:val="AHPRABody0"/>
      </w:pPr>
      <w:r>
        <w:t xml:space="preserve">The Board publishes a range of information about registration and the Board’s expectations of practitioners on its website at </w:t>
      </w:r>
      <w:hyperlink r:id="rId28" w:history="1">
        <w:r w:rsidRPr="00660816">
          <w:rPr>
            <w:rStyle w:val="Hyperlink"/>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 xml:space="preserve">olicy and </w:t>
      </w:r>
      <w:r>
        <w:t>g</w:t>
      </w:r>
      <w:r w:rsidRPr="00B478FC">
        <w:t>uidelines affecting their profession</w:t>
      </w:r>
      <w:r>
        <w:t>.</w:t>
      </w:r>
    </w:p>
    <w:p w:rsidR="00E44095" w:rsidRDefault="00E44095" w:rsidP="0092054F">
      <w:pPr>
        <w:spacing w:before="0" w:after="0"/>
        <w:rPr>
          <w:szCs w:val="20"/>
          <w:lang w:val="en-US"/>
        </w:rPr>
      </w:pPr>
    </w:p>
    <w:p w:rsidR="00312836" w:rsidRPr="00444E3B" w:rsidRDefault="00591FE7">
      <w:pPr>
        <w:pStyle w:val="AHPRABody0"/>
        <w:rPr>
          <w:b/>
          <w:lang w:val="en-US"/>
        </w:rPr>
      </w:pPr>
      <w:r w:rsidRPr="00591FE7">
        <w:rPr>
          <w:b/>
          <w:lang w:val="en-US"/>
        </w:rPr>
        <w:t>Dr Nikole Grbin (Osteopath)</w:t>
      </w:r>
    </w:p>
    <w:p w:rsidR="008626DB" w:rsidRPr="00444E3B" w:rsidRDefault="00591FE7" w:rsidP="0092054F">
      <w:pPr>
        <w:spacing w:before="0" w:after="0"/>
        <w:rPr>
          <w:color w:val="000000" w:themeColor="text1"/>
          <w:szCs w:val="20"/>
          <w:lang w:val="en-US"/>
        </w:rPr>
      </w:pPr>
      <w:r w:rsidRPr="00591FE7">
        <w:rPr>
          <w:color w:val="000000" w:themeColor="text1"/>
          <w:szCs w:val="20"/>
          <w:lang w:val="en-US"/>
        </w:rPr>
        <w:t>Chair</w:t>
      </w:r>
    </w:p>
    <w:p w:rsidR="0092054F" w:rsidRPr="00444E3B" w:rsidRDefault="00591FE7" w:rsidP="0092054F">
      <w:pPr>
        <w:spacing w:before="0" w:after="0"/>
        <w:rPr>
          <w:color w:val="000000" w:themeColor="text1"/>
          <w:szCs w:val="20"/>
          <w:lang w:val="en-US"/>
        </w:rPr>
      </w:pPr>
      <w:r w:rsidRPr="00591FE7">
        <w:rPr>
          <w:color w:val="000000" w:themeColor="text1"/>
          <w:szCs w:val="20"/>
          <w:lang w:val="en-US"/>
        </w:rPr>
        <w:t>Osteopathy Board of Australia</w:t>
      </w:r>
    </w:p>
    <w:p w:rsidR="008626DB" w:rsidRPr="008626DB" w:rsidRDefault="008626DB" w:rsidP="0092054F">
      <w:pPr>
        <w:spacing w:before="0" w:after="0"/>
        <w:rPr>
          <w:color w:val="0070C0"/>
          <w:szCs w:val="20"/>
          <w:lang w:val="en-US"/>
        </w:rPr>
      </w:pPr>
    </w:p>
    <w:p w:rsidR="00312836" w:rsidRDefault="00444E3B">
      <w:pPr>
        <w:pStyle w:val="AHPRABody0"/>
      </w:pPr>
      <w:r>
        <w:rPr>
          <w:lang w:val="en-US"/>
        </w:rPr>
        <w:t xml:space="preserve">6 </w:t>
      </w:r>
      <w:r w:rsidR="00180ECA">
        <w:rPr>
          <w:lang w:val="en-US"/>
        </w:rPr>
        <w:t>March 2017</w:t>
      </w:r>
    </w:p>
    <w:sectPr w:rsidR="00312836" w:rsidSect="004B438E">
      <w:headerReference w:type="default" r:id="rId29"/>
      <w:footerReference w:type="even" r:id="rId30"/>
      <w:footerReference w:type="default" r:id="rId31"/>
      <w:headerReference w:type="first" r:id="rId32"/>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238" w:rsidRDefault="00A52238" w:rsidP="008A56B3">
      <w:r>
        <w:separator/>
      </w:r>
    </w:p>
    <w:p w:rsidR="00A52238" w:rsidRDefault="00A52238" w:rsidP="008A56B3"/>
  </w:endnote>
  <w:endnote w:type="continuationSeparator" w:id="0">
    <w:p w:rsidR="00A52238" w:rsidRDefault="00A52238" w:rsidP="008A56B3">
      <w:r>
        <w:continuationSeparator/>
      </w:r>
    </w:p>
    <w:p w:rsidR="00A52238" w:rsidRDefault="00A52238"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38" w:rsidRDefault="000C72D3" w:rsidP="008A56B3">
    <w:pPr>
      <w:pStyle w:val="AHPRAfootnote"/>
    </w:pPr>
    <w:r>
      <w:fldChar w:fldCharType="begin"/>
    </w:r>
    <w:r w:rsidR="00A52238">
      <w:instrText xml:space="preserve">PAGE  </w:instrText>
    </w:r>
    <w:r>
      <w:fldChar w:fldCharType="end"/>
    </w:r>
  </w:p>
  <w:p w:rsidR="00A52238" w:rsidRDefault="00A52238" w:rsidP="008A56B3">
    <w:pPr>
      <w:pStyle w:val="AHPRAfootnote"/>
    </w:pPr>
  </w:p>
  <w:p w:rsidR="00A52238" w:rsidRDefault="00A52238" w:rsidP="008A5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38" w:rsidRPr="000E7E28" w:rsidRDefault="00422D8F" w:rsidP="007840D7">
    <w:pPr>
      <w:pStyle w:val="AHPRApagenumber"/>
      <w:tabs>
        <w:tab w:val="center" w:pos="4536"/>
        <w:tab w:val="right" w:pos="9356"/>
      </w:tabs>
      <w:ind w:right="-233"/>
      <w:jc w:val="left"/>
    </w:pPr>
    <w:sdt>
      <w:sdtPr>
        <w:id w:val="16333165"/>
        <w:docPartObj>
          <w:docPartGallery w:val="Page Numbers (Top of Page)"/>
          <w:docPartUnique/>
        </w:docPartObj>
      </w:sdtPr>
      <w:sdtEndPr/>
      <w:sdtContent>
        <w:r w:rsidR="00A52238">
          <w:tab/>
        </w:r>
        <w:r w:rsidR="00A52238">
          <w:tab/>
        </w:r>
        <w:r w:rsidR="00A52238" w:rsidRPr="000E7E28">
          <w:t xml:space="preserve">Page </w:t>
        </w:r>
        <w:r w:rsidR="000C72D3">
          <w:fldChar w:fldCharType="begin"/>
        </w:r>
        <w:r w:rsidR="006B6129">
          <w:instrText xml:space="preserve"> PAGE </w:instrText>
        </w:r>
        <w:r w:rsidR="000C72D3">
          <w:fldChar w:fldCharType="separate"/>
        </w:r>
        <w:r>
          <w:rPr>
            <w:noProof/>
          </w:rPr>
          <w:t>2</w:t>
        </w:r>
        <w:r w:rsidR="000C72D3">
          <w:rPr>
            <w:noProof/>
          </w:rPr>
          <w:fldChar w:fldCharType="end"/>
        </w:r>
        <w:r w:rsidR="00A52238" w:rsidRPr="000E7E28">
          <w:t xml:space="preserve"> of </w:t>
        </w:r>
        <w:r w:rsidR="000C72D3">
          <w:fldChar w:fldCharType="begin"/>
        </w:r>
        <w:r w:rsidR="006B6129">
          <w:instrText xml:space="preserve"> NUMPAGES  </w:instrText>
        </w:r>
        <w:r w:rsidR="000C72D3">
          <w:fldChar w:fldCharType="separate"/>
        </w:r>
        <w:r>
          <w:rPr>
            <w:noProof/>
          </w:rPr>
          <w:t>2</w:t>
        </w:r>
        <w:r w:rsidR="000C72D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238" w:rsidRDefault="00A52238" w:rsidP="008A56B3">
      <w:r>
        <w:separator/>
      </w:r>
    </w:p>
  </w:footnote>
  <w:footnote w:type="continuationSeparator" w:id="0">
    <w:p w:rsidR="00A52238" w:rsidRDefault="00A52238" w:rsidP="008A56B3">
      <w:r>
        <w:continuationSeparator/>
      </w:r>
    </w:p>
    <w:p w:rsidR="00A52238" w:rsidRDefault="00A52238" w:rsidP="008A56B3"/>
  </w:footnote>
  <w:footnote w:type="continuationNotice" w:id="1">
    <w:p w:rsidR="00A52238" w:rsidRDefault="00A52238" w:rsidP="008A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38" w:rsidRPr="00315933" w:rsidRDefault="00A52238" w:rsidP="008A56B3"/>
  <w:p w:rsidR="00A52238" w:rsidRDefault="00A52238" w:rsidP="008A5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38" w:rsidRDefault="00A52238" w:rsidP="008A56B3">
    <w:r>
      <w:rPr>
        <w:noProof/>
        <w:szCs w:val="20"/>
        <w:lang w:eastAsia="en-AU"/>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73660</wp:posOffset>
          </wp:positionV>
          <wp:extent cx="1257300" cy="1306195"/>
          <wp:effectExtent l="0" t="0" r="0" b="8255"/>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p>
  <w:p w:rsidR="00A52238" w:rsidRDefault="00A52238" w:rsidP="008A56B3"/>
  <w:p w:rsidR="00A52238" w:rsidRDefault="00A52238" w:rsidP="008A56B3"/>
  <w:p w:rsidR="00A52238" w:rsidRDefault="00A52238" w:rsidP="008A56B3"/>
  <w:p w:rsidR="00A52238" w:rsidRDefault="00A52238" w:rsidP="008A56B3"/>
  <w:p w:rsidR="00A52238" w:rsidRDefault="00A52238" w:rsidP="008A5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0C9E37A3"/>
    <w:multiLevelType w:val="multilevel"/>
    <w:tmpl w:val="3FE6BF5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E54EA"/>
    <w:multiLevelType w:val="multilevel"/>
    <w:tmpl w:val="C61EE24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768E5"/>
    <w:multiLevelType w:val="hybridMultilevel"/>
    <w:tmpl w:val="8E04D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ED1576"/>
    <w:multiLevelType w:val="hybridMultilevel"/>
    <w:tmpl w:val="4D6A62EC"/>
    <w:lvl w:ilvl="0" w:tplc="24E60E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A6FBA"/>
    <w:multiLevelType w:val="hybridMultilevel"/>
    <w:tmpl w:val="1AFEEE58"/>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2" w15:restartNumberingAfterBreak="0">
    <w:nsid w:val="2F84105B"/>
    <w:multiLevelType w:val="hybridMultilevel"/>
    <w:tmpl w:val="98962E64"/>
    <w:lvl w:ilvl="0" w:tplc="0554E43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D3B3714"/>
    <w:multiLevelType w:val="multilevel"/>
    <w:tmpl w:val="C4183F12"/>
    <w:numStyleLink w:val="AHPRANumberedlist"/>
  </w:abstractNum>
  <w:abstractNum w:abstractNumId="15"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3679C"/>
    <w:multiLevelType w:val="multilevel"/>
    <w:tmpl w:val="4476C3E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2"/>
  </w:num>
  <w:num w:numId="3">
    <w:abstractNumId w:val="5"/>
  </w:num>
  <w:num w:numId="4">
    <w:abstractNumId w:val="4"/>
  </w:num>
  <w:num w:numId="5">
    <w:abstractNumId w:val="14"/>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7"/>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2"/>
  </w:num>
  <w:num w:numId="14">
    <w:abstractNumId w:val="10"/>
  </w:num>
  <w:num w:numId="15">
    <w:abstractNumId w:val="8"/>
  </w:num>
  <w:num w:numId="16">
    <w:abstractNumId w:val="11"/>
  </w:num>
  <w:num w:numId="17">
    <w:abstractNumId w:val="16"/>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984E15"/>
    <w:rsid w:val="00000033"/>
    <w:rsid w:val="000064AF"/>
    <w:rsid w:val="00006922"/>
    <w:rsid w:val="000111B2"/>
    <w:rsid w:val="000220BD"/>
    <w:rsid w:val="00023904"/>
    <w:rsid w:val="000334D7"/>
    <w:rsid w:val="00036FD1"/>
    <w:rsid w:val="00052BF3"/>
    <w:rsid w:val="000542EA"/>
    <w:rsid w:val="00061983"/>
    <w:rsid w:val="00061A94"/>
    <w:rsid w:val="00071439"/>
    <w:rsid w:val="00071D70"/>
    <w:rsid w:val="00082158"/>
    <w:rsid w:val="00082456"/>
    <w:rsid w:val="000945FB"/>
    <w:rsid w:val="000A076C"/>
    <w:rsid w:val="000A1543"/>
    <w:rsid w:val="000A6BF7"/>
    <w:rsid w:val="000C45EB"/>
    <w:rsid w:val="000C72D3"/>
    <w:rsid w:val="000D12D1"/>
    <w:rsid w:val="000E00BF"/>
    <w:rsid w:val="000E29C2"/>
    <w:rsid w:val="000E486F"/>
    <w:rsid w:val="000E6D3A"/>
    <w:rsid w:val="000E7E28"/>
    <w:rsid w:val="000F5D90"/>
    <w:rsid w:val="000F71FB"/>
    <w:rsid w:val="001004CD"/>
    <w:rsid w:val="0010139F"/>
    <w:rsid w:val="00103B8C"/>
    <w:rsid w:val="00107F83"/>
    <w:rsid w:val="0011487C"/>
    <w:rsid w:val="00144DEF"/>
    <w:rsid w:val="00146F33"/>
    <w:rsid w:val="001506FE"/>
    <w:rsid w:val="00162C6D"/>
    <w:rsid w:val="00180ECA"/>
    <w:rsid w:val="00196F14"/>
    <w:rsid w:val="001B025D"/>
    <w:rsid w:val="001C425C"/>
    <w:rsid w:val="001C5EAE"/>
    <w:rsid w:val="001D01AA"/>
    <w:rsid w:val="001E1E31"/>
    <w:rsid w:val="001E2849"/>
    <w:rsid w:val="001E4A94"/>
    <w:rsid w:val="001E5621"/>
    <w:rsid w:val="002040A7"/>
    <w:rsid w:val="002169EA"/>
    <w:rsid w:val="00220A3B"/>
    <w:rsid w:val="00224708"/>
    <w:rsid w:val="0022736D"/>
    <w:rsid w:val="00240D52"/>
    <w:rsid w:val="0028013F"/>
    <w:rsid w:val="0028496C"/>
    <w:rsid w:val="00294EC4"/>
    <w:rsid w:val="00295B44"/>
    <w:rsid w:val="002A45B4"/>
    <w:rsid w:val="002A6406"/>
    <w:rsid w:val="002B2D48"/>
    <w:rsid w:val="002C08FB"/>
    <w:rsid w:val="002C34EA"/>
    <w:rsid w:val="002D599C"/>
    <w:rsid w:val="002E1641"/>
    <w:rsid w:val="002F2ED3"/>
    <w:rsid w:val="00301BC0"/>
    <w:rsid w:val="00303BE1"/>
    <w:rsid w:val="00305AFC"/>
    <w:rsid w:val="00307035"/>
    <w:rsid w:val="00310295"/>
    <w:rsid w:val="00312836"/>
    <w:rsid w:val="003246FD"/>
    <w:rsid w:val="00330D33"/>
    <w:rsid w:val="00331F9B"/>
    <w:rsid w:val="003354E4"/>
    <w:rsid w:val="00336B22"/>
    <w:rsid w:val="00337717"/>
    <w:rsid w:val="00354C75"/>
    <w:rsid w:val="00361DE0"/>
    <w:rsid w:val="0039080F"/>
    <w:rsid w:val="00393516"/>
    <w:rsid w:val="003A38E9"/>
    <w:rsid w:val="003A4E0E"/>
    <w:rsid w:val="003B5E14"/>
    <w:rsid w:val="003C2E37"/>
    <w:rsid w:val="003D0B3C"/>
    <w:rsid w:val="003D0CDC"/>
    <w:rsid w:val="003D6DBD"/>
    <w:rsid w:val="003E00B5"/>
    <w:rsid w:val="003E3268"/>
    <w:rsid w:val="003E6BB2"/>
    <w:rsid w:val="003F2F06"/>
    <w:rsid w:val="003F714C"/>
    <w:rsid w:val="00405C0A"/>
    <w:rsid w:val="00414AF0"/>
    <w:rsid w:val="00414F2C"/>
    <w:rsid w:val="00416F51"/>
    <w:rsid w:val="00422D8F"/>
    <w:rsid w:val="004240C4"/>
    <w:rsid w:val="00426DEC"/>
    <w:rsid w:val="00444E3B"/>
    <w:rsid w:val="00450B34"/>
    <w:rsid w:val="004574B6"/>
    <w:rsid w:val="004606A7"/>
    <w:rsid w:val="00462F0F"/>
    <w:rsid w:val="004671AD"/>
    <w:rsid w:val="004A21F7"/>
    <w:rsid w:val="004A5E5D"/>
    <w:rsid w:val="004B438E"/>
    <w:rsid w:val="004B747B"/>
    <w:rsid w:val="004C0CAC"/>
    <w:rsid w:val="004C6161"/>
    <w:rsid w:val="004C63AF"/>
    <w:rsid w:val="004D596F"/>
    <w:rsid w:val="004D7537"/>
    <w:rsid w:val="004F5C05"/>
    <w:rsid w:val="004F6C12"/>
    <w:rsid w:val="004F7F60"/>
    <w:rsid w:val="005056B4"/>
    <w:rsid w:val="00516EF2"/>
    <w:rsid w:val="00520AD6"/>
    <w:rsid w:val="00530BFF"/>
    <w:rsid w:val="00535184"/>
    <w:rsid w:val="0053749F"/>
    <w:rsid w:val="00546B56"/>
    <w:rsid w:val="005518A4"/>
    <w:rsid w:val="00553A4C"/>
    <w:rsid w:val="00554335"/>
    <w:rsid w:val="005565CE"/>
    <w:rsid w:val="00565BBC"/>
    <w:rsid w:val="005708AE"/>
    <w:rsid w:val="0057750C"/>
    <w:rsid w:val="00580A5B"/>
    <w:rsid w:val="005826C0"/>
    <w:rsid w:val="00586F30"/>
    <w:rsid w:val="00590E45"/>
    <w:rsid w:val="00591FE7"/>
    <w:rsid w:val="005A0FA9"/>
    <w:rsid w:val="005A507F"/>
    <w:rsid w:val="005C5932"/>
    <w:rsid w:val="005C6817"/>
    <w:rsid w:val="005D00FC"/>
    <w:rsid w:val="005D06D7"/>
    <w:rsid w:val="005E0245"/>
    <w:rsid w:val="005F0741"/>
    <w:rsid w:val="005F393C"/>
    <w:rsid w:val="005F3941"/>
    <w:rsid w:val="005F6786"/>
    <w:rsid w:val="00607681"/>
    <w:rsid w:val="00616043"/>
    <w:rsid w:val="00622247"/>
    <w:rsid w:val="00622692"/>
    <w:rsid w:val="00640B2C"/>
    <w:rsid w:val="0064226A"/>
    <w:rsid w:val="0065012C"/>
    <w:rsid w:val="00652069"/>
    <w:rsid w:val="006600F0"/>
    <w:rsid w:val="00663E87"/>
    <w:rsid w:val="00666B15"/>
    <w:rsid w:val="00667CAD"/>
    <w:rsid w:val="00670F48"/>
    <w:rsid w:val="00672A98"/>
    <w:rsid w:val="00681D5E"/>
    <w:rsid w:val="006870F9"/>
    <w:rsid w:val="006A0304"/>
    <w:rsid w:val="006A52C3"/>
    <w:rsid w:val="006B6129"/>
    <w:rsid w:val="006C0257"/>
    <w:rsid w:val="006C0E29"/>
    <w:rsid w:val="006C6C13"/>
    <w:rsid w:val="006C786E"/>
    <w:rsid w:val="006D30FE"/>
    <w:rsid w:val="006D3757"/>
    <w:rsid w:val="006D45FD"/>
    <w:rsid w:val="006D6D35"/>
    <w:rsid w:val="006E19CD"/>
    <w:rsid w:val="006F262E"/>
    <w:rsid w:val="006F3204"/>
    <w:rsid w:val="006F585B"/>
    <w:rsid w:val="006F7348"/>
    <w:rsid w:val="006F796D"/>
    <w:rsid w:val="006F7D9B"/>
    <w:rsid w:val="0070155F"/>
    <w:rsid w:val="0071188D"/>
    <w:rsid w:val="007372A4"/>
    <w:rsid w:val="00741B04"/>
    <w:rsid w:val="00743DD2"/>
    <w:rsid w:val="00750FCF"/>
    <w:rsid w:val="00756249"/>
    <w:rsid w:val="0075638C"/>
    <w:rsid w:val="0076115C"/>
    <w:rsid w:val="00766393"/>
    <w:rsid w:val="007664F3"/>
    <w:rsid w:val="007840D7"/>
    <w:rsid w:val="00786108"/>
    <w:rsid w:val="00787ABD"/>
    <w:rsid w:val="007907EC"/>
    <w:rsid w:val="007913C0"/>
    <w:rsid w:val="0079197C"/>
    <w:rsid w:val="007A35B9"/>
    <w:rsid w:val="007B77D6"/>
    <w:rsid w:val="007C0B6E"/>
    <w:rsid w:val="007D008B"/>
    <w:rsid w:val="007D10E6"/>
    <w:rsid w:val="007D4836"/>
    <w:rsid w:val="007E2331"/>
    <w:rsid w:val="007E2C84"/>
    <w:rsid w:val="007E3545"/>
    <w:rsid w:val="007F0095"/>
    <w:rsid w:val="007F61FC"/>
    <w:rsid w:val="00817334"/>
    <w:rsid w:val="00820D1A"/>
    <w:rsid w:val="008338F7"/>
    <w:rsid w:val="00836397"/>
    <w:rsid w:val="00836B19"/>
    <w:rsid w:val="00845054"/>
    <w:rsid w:val="00852D1C"/>
    <w:rsid w:val="00856147"/>
    <w:rsid w:val="00860F40"/>
    <w:rsid w:val="008615C9"/>
    <w:rsid w:val="008626DB"/>
    <w:rsid w:val="00864020"/>
    <w:rsid w:val="00864173"/>
    <w:rsid w:val="00873920"/>
    <w:rsid w:val="008805EB"/>
    <w:rsid w:val="008979D5"/>
    <w:rsid w:val="008A2A8D"/>
    <w:rsid w:val="008A4C3B"/>
    <w:rsid w:val="008A56B3"/>
    <w:rsid w:val="008B2AD7"/>
    <w:rsid w:val="008C5F92"/>
    <w:rsid w:val="008C6376"/>
    <w:rsid w:val="008D6B7E"/>
    <w:rsid w:val="008D7586"/>
    <w:rsid w:val="008D7845"/>
    <w:rsid w:val="008E79C8"/>
    <w:rsid w:val="008F0686"/>
    <w:rsid w:val="008F1838"/>
    <w:rsid w:val="008F5D89"/>
    <w:rsid w:val="008F7649"/>
    <w:rsid w:val="009031EA"/>
    <w:rsid w:val="009138F9"/>
    <w:rsid w:val="0092054F"/>
    <w:rsid w:val="00923B23"/>
    <w:rsid w:val="009255BD"/>
    <w:rsid w:val="00937ED0"/>
    <w:rsid w:val="00944DA7"/>
    <w:rsid w:val="00952797"/>
    <w:rsid w:val="009737ED"/>
    <w:rsid w:val="0097449E"/>
    <w:rsid w:val="009777D3"/>
    <w:rsid w:val="00984E15"/>
    <w:rsid w:val="009859E6"/>
    <w:rsid w:val="009A0A5D"/>
    <w:rsid w:val="009A7957"/>
    <w:rsid w:val="009C3EEA"/>
    <w:rsid w:val="009C50D3"/>
    <w:rsid w:val="009C6933"/>
    <w:rsid w:val="009C7445"/>
    <w:rsid w:val="009D0759"/>
    <w:rsid w:val="009E08DD"/>
    <w:rsid w:val="009E4D57"/>
    <w:rsid w:val="009F3F6B"/>
    <w:rsid w:val="009F7BC2"/>
    <w:rsid w:val="00A04C7A"/>
    <w:rsid w:val="00A058E5"/>
    <w:rsid w:val="00A05C5C"/>
    <w:rsid w:val="00A0699D"/>
    <w:rsid w:val="00A10C1A"/>
    <w:rsid w:val="00A10F51"/>
    <w:rsid w:val="00A2072E"/>
    <w:rsid w:val="00A237BB"/>
    <w:rsid w:val="00A41D89"/>
    <w:rsid w:val="00A44A9E"/>
    <w:rsid w:val="00A458ED"/>
    <w:rsid w:val="00A509AB"/>
    <w:rsid w:val="00A519CC"/>
    <w:rsid w:val="00A52238"/>
    <w:rsid w:val="00A63991"/>
    <w:rsid w:val="00A6681D"/>
    <w:rsid w:val="00A76BFC"/>
    <w:rsid w:val="00A802C1"/>
    <w:rsid w:val="00A82078"/>
    <w:rsid w:val="00A838C8"/>
    <w:rsid w:val="00A86D88"/>
    <w:rsid w:val="00A91C42"/>
    <w:rsid w:val="00A91ED9"/>
    <w:rsid w:val="00A9516B"/>
    <w:rsid w:val="00A96861"/>
    <w:rsid w:val="00A9780A"/>
    <w:rsid w:val="00AA00AF"/>
    <w:rsid w:val="00AA2FC9"/>
    <w:rsid w:val="00AA5317"/>
    <w:rsid w:val="00AA63F1"/>
    <w:rsid w:val="00AB283D"/>
    <w:rsid w:val="00AB3A62"/>
    <w:rsid w:val="00AB41D8"/>
    <w:rsid w:val="00AC663C"/>
    <w:rsid w:val="00AC682E"/>
    <w:rsid w:val="00AD312E"/>
    <w:rsid w:val="00AD414B"/>
    <w:rsid w:val="00AE3EAF"/>
    <w:rsid w:val="00AE4000"/>
    <w:rsid w:val="00B024B0"/>
    <w:rsid w:val="00B104B9"/>
    <w:rsid w:val="00B14866"/>
    <w:rsid w:val="00B1527A"/>
    <w:rsid w:val="00B169C7"/>
    <w:rsid w:val="00B34EDA"/>
    <w:rsid w:val="00B35A87"/>
    <w:rsid w:val="00B465D2"/>
    <w:rsid w:val="00B50797"/>
    <w:rsid w:val="00B51241"/>
    <w:rsid w:val="00B51748"/>
    <w:rsid w:val="00B532C6"/>
    <w:rsid w:val="00B57198"/>
    <w:rsid w:val="00B84FE8"/>
    <w:rsid w:val="00B85023"/>
    <w:rsid w:val="00BA1216"/>
    <w:rsid w:val="00BA2456"/>
    <w:rsid w:val="00BA469B"/>
    <w:rsid w:val="00BB4A5B"/>
    <w:rsid w:val="00BB7249"/>
    <w:rsid w:val="00BC1CBC"/>
    <w:rsid w:val="00BD20BF"/>
    <w:rsid w:val="00BE238C"/>
    <w:rsid w:val="00BF2534"/>
    <w:rsid w:val="00BF2880"/>
    <w:rsid w:val="00BF79DC"/>
    <w:rsid w:val="00C0009B"/>
    <w:rsid w:val="00C00B73"/>
    <w:rsid w:val="00C019E3"/>
    <w:rsid w:val="00C2594A"/>
    <w:rsid w:val="00C35DE1"/>
    <w:rsid w:val="00C3795C"/>
    <w:rsid w:val="00C524AA"/>
    <w:rsid w:val="00C54689"/>
    <w:rsid w:val="00C7035B"/>
    <w:rsid w:val="00C81590"/>
    <w:rsid w:val="00C81B3A"/>
    <w:rsid w:val="00C84AE0"/>
    <w:rsid w:val="00C85A14"/>
    <w:rsid w:val="00C90915"/>
    <w:rsid w:val="00CB6C08"/>
    <w:rsid w:val="00CC6E74"/>
    <w:rsid w:val="00CD0DCA"/>
    <w:rsid w:val="00CE5855"/>
    <w:rsid w:val="00D00A9B"/>
    <w:rsid w:val="00D12F61"/>
    <w:rsid w:val="00D201C6"/>
    <w:rsid w:val="00D476D0"/>
    <w:rsid w:val="00D544E0"/>
    <w:rsid w:val="00D638E0"/>
    <w:rsid w:val="00D64098"/>
    <w:rsid w:val="00D65016"/>
    <w:rsid w:val="00D716BA"/>
    <w:rsid w:val="00D720FF"/>
    <w:rsid w:val="00D72C3E"/>
    <w:rsid w:val="00D83C90"/>
    <w:rsid w:val="00D8404D"/>
    <w:rsid w:val="00D8587E"/>
    <w:rsid w:val="00D87C12"/>
    <w:rsid w:val="00DB191A"/>
    <w:rsid w:val="00DC2952"/>
    <w:rsid w:val="00DC3FB8"/>
    <w:rsid w:val="00DE285D"/>
    <w:rsid w:val="00DF1AB7"/>
    <w:rsid w:val="00E0034B"/>
    <w:rsid w:val="00E034EB"/>
    <w:rsid w:val="00E07C02"/>
    <w:rsid w:val="00E10472"/>
    <w:rsid w:val="00E112BA"/>
    <w:rsid w:val="00E11540"/>
    <w:rsid w:val="00E12B06"/>
    <w:rsid w:val="00E15BF6"/>
    <w:rsid w:val="00E44095"/>
    <w:rsid w:val="00E4514A"/>
    <w:rsid w:val="00E54005"/>
    <w:rsid w:val="00E71CB9"/>
    <w:rsid w:val="00E73698"/>
    <w:rsid w:val="00E77E23"/>
    <w:rsid w:val="00E804D5"/>
    <w:rsid w:val="00E8251C"/>
    <w:rsid w:val="00E844A0"/>
    <w:rsid w:val="00E862B8"/>
    <w:rsid w:val="00EA248E"/>
    <w:rsid w:val="00EB15B1"/>
    <w:rsid w:val="00EC1A17"/>
    <w:rsid w:val="00ED2159"/>
    <w:rsid w:val="00EE5945"/>
    <w:rsid w:val="00EF6D0E"/>
    <w:rsid w:val="00F13ED2"/>
    <w:rsid w:val="00F1585B"/>
    <w:rsid w:val="00F15E84"/>
    <w:rsid w:val="00F17D96"/>
    <w:rsid w:val="00F27ACB"/>
    <w:rsid w:val="00F3616F"/>
    <w:rsid w:val="00F40047"/>
    <w:rsid w:val="00F4674C"/>
    <w:rsid w:val="00F51506"/>
    <w:rsid w:val="00F54900"/>
    <w:rsid w:val="00F6418D"/>
    <w:rsid w:val="00F6618F"/>
    <w:rsid w:val="00F70DD5"/>
    <w:rsid w:val="00F73165"/>
    <w:rsid w:val="00F76B61"/>
    <w:rsid w:val="00F80A86"/>
    <w:rsid w:val="00F85C24"/>
    <w:rsid w:val="00F90BCE"/>
    <w:rsid w:val="00FC2881"/>
    <w:rsid w:val="00FC3B82"/>
    <w:rsid w:val="00FC44D5"/>
    <w:rsid w:val="00FD7DB5"/>
    <w:rsid w:val="00FD7DC1"/>
    <w:rsid w:val="00FF78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BD8B8E51-BA1C-4897-BC1D-21F6A00F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4"/>
      </w:numPr>
    </w:pPr>
  </w:style>
  <w:style w:type="paragraph" w:styleId="Heading3">
    <w:name w:val="heading 3"/>
    <w:basedOn w:val="AHPRASubheadinglevel3"/>
    <w:next w:val="Normal"/>
    <w:link w:val="Heading3Char"/>
    <w:uiPriority w:val="9"/>
    <w:unhideWhenUsed/>
    <w:qFormat/>
    <w:rsid w:val="008A56B3"/>
    <w:pPr>
      <w:numPr>
        <w:ilvl w:val="2"/>
        <w:numId w:val="4"/>
      </w:numPr>
      <w:outlineLvl w:val="2"/>
    </w:pPr>
  </w:style>
  <w:style w:type="paragraph" w:styleId="Heading4">
    <w:name w:val="heading 4"/>
    <w:basedOn w:val="Normal"/>
    <w:next w:val="Normal"/>
    <w:link w:val="Heading4Char"/>
    <w:uiPriority w:val="9"/>
    <w:semiHidden/>
    <w:unhideWhenUsed/>
    <w:rsid w:val="008A56B3"/>
    <w:pPr>
      <w:keepNext/>
      <w:keepLines/>
      <w:numPr>
        <w:ilvl w:val="3"/>
        <w:numId w:val="4"/>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4"/>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1"/>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4"/>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5"/>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2"/>
      </w:numPr>
    </w:pPr>
  </w:style>
  <w:style w:type="numbering" w:customStyle="1" w:styleId="AHPRANumberedheadinglist">
    <w:name w:val="AHPRA Numbered heading list"/>
    <w:uiPriority w:val="99"/>
    <w:rsid w:val="000E7E28"/>
    <w:pPr>
      <w:numPr>
        <w:numId w:val="3"/>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iPriority w:val="99"/>
    <w:semiHidden/>
    <w:unhideWhenUsed/>
    <w:rsid w:val="00652069"/>
    <w:rPr>
      <w:sz w:val="18"/>
      <w:szCs w:val="18"/>
    </w:rPr>
  </w:style>
  <w:style w:type="paragraph" w:styleId="CommentText">
    <w:name w:val="annotation text"/>
    <w:basedOn w:val="Normal"/>
    <w:link w:val="CommentTextChar"/>
    <w:uiPriority w:val="99"/>
    <w:unhideWhenUsed/>
    <w:rsid w:val="00652069"/>
    <w:rPr>
      <w:rFonts w:eastAsiaTheme="minorEastAsia" w:cstheme="minorBidi"/>
      <w:lang w:val="en-US"/>
    </w:rPr>
  </w:style>
  <w:style w:type="character" w:customStyle="1" w:styleId="CommentTextChar">
    <w:name w:val="Comment Text Char"/>
    <w:basedOn w:val="DefaultParagraphFont"/>
    <w:link w:val="CommentText"/>
    <w:uiPriority w:val="99"/>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6"/>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6"/>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qFormat/>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qFormat/>
    <w:rsid w:val="00146F33"/>
    <w:pPr>
      <w:spacing w:before="0" w:after="0"/>
    </w:pPr>
    <w:rPr>
      <w:rFonts w:eastAsiaTheme="minorHAnsi"/>
      <w:szCs w:val="20"/>
      <w:lang w:eastAsia="en-AU"/>
    </w:rPr>
  </w:style>
  <w:style w:type="paragraph" w:customStyle="1" w:styleId="AHPRABulletlevel1last">
    <w:name w:val="AHPRA Bullet level 1 last"/>
    <w:basedOn w:val="AHPRABulletlevel1"/>
    <w:next w:val="Normal"/>
    <w:rsid w:val="00F40047"/>
    <w:pPr>
      <w:numPr>
        <w:numId w:val="7"/>
      </w:numPr>
      <w:spacing w:after="200"/>
      <w:ind w:left="369" w:hanging="369"/>
    </w:pPr>
  </w:style>
  <w:style w:type="character" w:styleId="FollowedHyperlink">
    <w:name w:val="FollowedHyperlink"/>
    <w:basedOn w:val="DefaultParagraphFont"/>
    <w:uiPriority w:val="1"/>
    <w:semiHidden/>
    <w:unhideWhenUsed/>
    <w:rsid w:val="00F40047"/>
    <w:rPr>
      <w:color w:val="800080" w:themeColor="followedHyperlink"/>
      <w:u w:val="single"/>
    </w:rPr>
  </w:style>
  <w:style w:type="paragraph" w:styleId="BodyText">
    <w:name w:val="Body Text"/>
    <w:basedOn w:val="Normal"/>
    <w:link w:val="BodyTextChar"/>
    <w:uiPriority w:val="99"/>
    <w:unhideWhenUsed/>
    <w:qFormat/>
    <w:rsid w:val="004C63AF"/>
    <w:pPr>
      <w:widowControl w:val="0"/>
      <w:autoSpaceDE w:val="0"/>
      <w:autoSpaceDN w:val="0"/>
      <w:adjustRightInd w:val="0"/>
      <w:spacing w:before="0" w:after="240" w:line="276" w:lineRule="auto"/>
    </w:pPr>
    <w:rPr>
      <w:rFonts w:eastAsia="Times New Roman" w:cstheme="minorBidi"/>
      <w:szCs w:val="20"/>
      <w:lang w:eastAsia="en-AU"/>
    </w:rPr>
  </w:style>
  <w:style w:type="character" w:customStyle="1" w:styleId="BodyTextChar">
    <w:name w:val="Body Text Char"/>
    <w:basedOn w:val="DefaultParagraphFont"/>
    <w:link w:val="BodyText"/>
    <w:uiPriority w:val="99"/>
    <w:rsid w:val="004C63AF"/>
    <w:rPr>
      <w:rFonts w:eastAsia="Times New Roman" w:cstheme="minorBidi"/>
      <w:lang w:val="en-AU" w:eastAsia="en-AU"/>
    </w:rPr>
  </w:style>
  <w:style w:type="paragraph" w:styleId="Footer">
    <w:name w:val="footer"/>
    <w:basedOn w:val="Normal"/>
    <w:link w:val="FooterChar"/>
    <w:uiPriority w:val="99"/>
    <w:unhideWhenUsed/>
    <w:rsid w:val="004C63AF"/>
    <w:pPr>
      <w:tabs>
        <w:tab w:val="center" w:pos="4513"/>
        <w:tab w:val="right" w:pos="9026"/>
      </w:tabs>
      <w:spacing w:before="0" w:after="0"/>
    </w:pPr>
  </w:style>
  <w:style w:type="character" w:customStyle="1" w:styleId="FooterChar">
    <w:name w:val="Footer Char"/>
    <w:basedOn w:val="DefaultParagraphFont"/>
    <w:link w:val="Footer"/>
    <w:uiPriority w:val="99"/>
    <w:rsid w:val="004C63AF"/>
    <w:rPr>
      <w:rFonts w:cs="Arial"/>
      <w:szCs w:val="24"/>
      <w:lang w:val="en-AU"/>
    </w:rPr>
  </w:style>
  <w:style w:type="paragraph" w:styleId="ListParagraph">
    <w:name w:val="List Paragraph"/>
    <w:basedOn w:val="Normal"/>
    <w:link w:val="ListParagraphChar"/>
    <w:uiPriority w:val="34"/>
    <w:qFormat/>
    <w:rsid w:val="0064226A"/>
    <w:pPr>
      <w:spacing w:before="0" w:after="200" w:line="276" w:lineRule="auto"/>
      <w:ind w:left="720"/>
    </w:pPr>
    <w:rPr>
      <w:rFonts w:ascii="Calibri" w:eastAsia="Times New Roman" w:hAnsi="Calibri" w:cs="Times New Roman"/>
      <w:sz w:val="22"/>
      <w:szCs w:val="22"/>
    </w:rPr>
  </w:style>
  <w:style w:type="character" w:customStyle="1" w:styleId="ListParagraphChar">
    <w:name w:val="List Paragraph Char"/>
    <w:link w:val="ListParagraph"/>
    <w:uiPriority w:val="34"/>
    <w:locked/>
    <w:rsid w:val="0064226A"/>
    <w:rPr>
      <w:rFonts w:ascii="Calibri" w:eastAsia="Times New Roman" w:hAnsi="Calibri"/>
      <w:sz w:val="22"/>
      <w:szCs w:val="22"/>
      <w:lang w:val="en-AU"/>
    </w:rPr>
  </w:style>
  <w:style w:type="paragraph" w:styleId="Revision">
    <w:name w:val="Revision"/>
    <w:hidden/>
    <w:semiHidden/>
    <w:rsid w:val="00C84AE0"/>
    <w:rPr>
      <w:rFonts w:cs="Arial"/>
      <w:szCs w:val="24"/>
      <w:lang w:val="en-AU"/>
    </w:rPr>
  </w:style>
  <w:style w:type="paragraph" w:customStyle="1" w:styleId="AHPRAbodybold">
    <w:name w:val="AHPRA body bold"/>
    <w:basedOn w:val="AHPRAbody"/>
    <w:link w:val="AHPRAbodyboldChar"/>
    <w:qFormat/>
    <w:rsid w:val="00A802C1"/>
    <w:rPr>
      <w:rFonts w:cs="Arial"/>
      <w:b/>
      <w:lang w:val="en-AU"/>
    </w:rPr>
  </w:style>
  <w:style w:type="character" w:customStyle="1" w:styleId="AHPRAbodyboldChar">
    <w:name w:val="AHPRA body bold Char"/>
    <w:basedOn w:val="AHPRAbodyChar"/>
    <w:link w:val="AHPRAbodybold"/>
    <w:rsid w:val="00A802C1"/>
    <w:rPr>
      <w:rFonts w:cs="Arial"/>
      <w:b/>
      <w:szCs w:val="24"/>
      <w:lang w:val="en-AU"/>
    </w:rPr>
  </w:style>
  <w:style w:type="paragraph" w:customStyle="1" w:styleId="Heading1non-numbered">
    <w:name w:val="Heading 1 non-numbered"/>
    <w:basedOn w:val="Heading1"/>
    <w:next w:val="BodyText"/>
    <w:qFormat/>
    <w:rsid w:val="006C6C13"/>
    <w:pPr>
      <w:spacing w:after="200"/>
    </w:pPr>
    <w:rPr>
      <w:rFonts w:eastAsia="Cambria" w:cs="Times New Roman"/>
      <w:bCs w:val="0"/>
      <w:kern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42677215">
      <w:bodyDiv w:val="1"/>
      <w:marLeft w:val="0"/>
      <w:marRight w:val="0"/>
      <w:marTop w:val="0"/>
      <w:marBottom w:val="0"/>
      <w:divBdr>
        <w:top w:val="none" w:sz="0" w:space="0" w:color="auto"/>
        <w:left w:val="none" w:sz="0" w:space="0" w:color="auto"/>
        <w:bottom w:val="none" w:sz="0" w:space="0" w:color="auto"/>
        <w:right w:val="none" w:sz="0" w:space="0" w:color="auto"/>
      </w:divBdr>
      <w:divsChild>
        <w:div w:id="601106105">
          <w:marLeft w:val="0"/>
          <w:marRight w:val="0"/>
          <w:marTop w:val="0"/>
          <w:marBottom w:val="0"/>
          <w:divBdr>
            <w:top w:val="none" w:sz="0" w:space="0" w:color="auto"/>
            <w:left w:val="none" w:sz="0" w:space="0" w:color="auto"/>
            <w:bottom w:val="none" w:sz="0" w:space="0" w:color="auto"/>
            <w:right w:val="none" w:sz="0" w:space="0" w:color="auto"/>
          </w:divBdr>
          <w:divsChild>
            <w:div w:id="1912691469">
              <w:marLeft w:val="0"/>
              <w:marRight w:val="0"/>
              <w:marTop w:val="0"/>
              <w:marBottom w:val="0"/>
              <w:divBdr>
                <w:top w:val="none" w:sz="0" w:space="0" w:color="auto"/>
                <w:left w:val="none" w:sz="0" w:space="0" w:color="auto"/>
                <w:bottom w:val="none" w:sz="0" w:space="0" w:color="auto"/>
                <w:right w:val="none" w:sz="0" w:space="0" w:color="auto"/>
              </w:divBdr>
              <w:divsChild>
                <w:div w:id="4505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82543906">
      <w:bodyDiv w:val="1"/>
      <w:marLeft w:val="0"/>
      <w:marRight w:val="0"/>
      <w:marTop w:val="0"/>
      <w:marBottom w:val="0"/>
      <w:divBdr>
        <w:top w:val="none" w:sz="0" w:space="0" w:color="auto"/>
        <w:left w:val="none" w:sz="0" w:space="0" w:color="auto"/>
        <w:bottom w:val="none" w:sz="0" w:space="0" w:color="auto"/>
        <w:right w:val="none" w:sz="0" w:space="0" w:color="auto"/>
      </w:divBdr>
      <w:divsChild>
        <w:div w:id="1520847959">
          <w:marLeft w:val="0"/>
          <w:marRight w:val="0"/>
          <w:marTop w:val="0"/>
          <w:marBottom w:val="0"/>
          <w:divBdr>
            <w:top w:val="none" w:sz="0" w:space="0" w:color="auto"/>
            <w:left w:val="none" w:sz="0" w:space="0" w:color="auto"/>
            <w:bottom w:val="none" w:sz="0" w:space="0" w:color="auto"/>
            <w:right w:val="none" w:sz="0" w:space="0" w:color="auto"/>
          </w:divBdr>
          <w:divsChild>
            <w:div w:id="77483062">
              <w:marLeft w:val="0"/>
              <w:marRight w:val="0"/>
              <w:marTop w:val="0"/>
              <w:marBottom w:val="0"/>
              <w:divBdr>
                <w:top w:val="none" w:sz="0" w:space="0" w:color="auto"/>
                <w:left w:val="none" w:sz="0" w:space="0" w:color="auto"/>
                <w:bottom w:val="none" w:sz="0" w:space="0" w:color="auto"/>
                <w:right w:val="none" w:sz="0" w:space="0" w:color="auto"/>
              </w:divBdr>
              <w:divsChild>
                <w:div w:id="14328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2274">
      <w:bodyDiv w:val="1"/>
      <w:marLeft w:val="0"/>
      <w:marRight w:val="0"/>
      <w:marTop w:val="0"/>
      <w:marBottom w:val="0"/>
      <w:divBdr>
        <w:top w:val="none" w:sz="0" w:space="0" w:color="auto"/>
        <w:left w:val="none" w:sz="0" w:space="0" w:color="auto"/>
        <w:bottom w:val="none" w:sz="0" w:space="0" w:color="auto"/>
        <w:right w:val="none" w:sz="0" w:space="0" w:color="auto"/>
      </w:divBdr>
      <w:divsChild>
        <w:div w:id="1040940096">
          <w:marLeft w:val="0"/>
          <w:marRight w:val="0"/>
          <w:marTop w:val="0"/>
          <w:marBottom w:val="0"/>
          <w:divBdr>
            <w:top w:val="none" w:sz="0" w:space="0" w:color="auto"/>
            <w:left w:val="none" w:sz="0" w:space="0" w:color="auto"/>
            <w:bottom w:val="none" w:sz="0" w:space="0" w:color="auto"/>
            <w:right w:val="none" w:sz="0" w:space="0" w:color="auto"/>
          </w:divBdr>
          <w:divsChild>
            <w:div w:id="534539580">
              <w:marLeft w:val="0"/>
              <w:marRight w:val="0"/>
              <w:marTop w:val="0"/>
              <w:marBottom w:val="0"/>
              <w:divBdr>
                <w:top w:val="none" w:sz="0" w:space="0" w:color="auto"/>
                <w:left w:val="none" w:sz="0" w:space="0" w:color="auto"/>
                <w:bottom w:val="none" w:sz="0" w:space="0" w:color="auto"/>
                <w:right w:val="none" w:sz="0" w:space="0" w:color="auto"/>
              </w:divBdr>
              <w:divsChild>
                <w:div w:id="246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7933">
      <w:bodyDiv w:val="1"/>
      <w:marLeft w:val="0"/>
      <w:marRight w:val="0"/>
      <w:marTop w:val="0"/>
      <w:marBottom w:val="0"/>
      <w:divBdr>
        <w:top w:val="none" w:sz="0" w:space="0" w:color="auto"/>
        <w:left w:val="none" w:sz="0" w:space="0" w:color="auto"/>
        <w:bottom w:val="none" w:sz="0" w:space="0" w:color="auto"/>
        <w:right w:val="none" w:sz="0" w:space="0" w:color="auto"/>
      </w:divBdr>
      <w:divsChild>
        <w:div w:id="50934093">
          <w:marLeft w:val="0"/>
          <w:marRight w:val="0"/>
          <w:marTop w:val="0"/>
          <w:marBottom w:val="0"/>
          <w:divBdr>
            <w:top w:val="none" w:sz="0" w:space="0" w:color="auto"/>
            <w:left w:val="none" w:sz="0" w:space="0" w:color="auto"/>
            <w:bottom w:val="none" w:sz="0" w:space="0" w:color="auto"/>
            <w:right w:val="none" w:sz="0" w:space="0" w:color="auto"/>
          </w:divBdr>
          <w:divsChild>
            <w:div w:id="1045330559">
              <w:marLeft w:val="0"/>
              <w:marRight w:val="0"/>
              <w:marTop w:val="0"/>
              <w:marBottom w:val="0"/>
              <w:divBdr>
                <w:top w:val="none" w:sz="0" w:space="0" w:color="auto"/>
                <w:left w:val="none" w:sz="0" w:space="0" w:color="auto"/>
                <w:bottom w:val="none" w:sz="0" w:space="0" w:color="auto"/>
                <w:right w:val="none" w:sz="0" w:space="0" w:color="auto"/>
              </w:divBdr>
              <w:divsChild>
                <w:div w:id="1347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 w:id="1837920717">
      <w:bodyDiv w:val="1"/>
      <w:marLeft w:val="0"/>
      <w:marRight w:val="0"/>
      <w:marTop w:val="0"/>
      <w:marBottom w:val="0"/>
      <w:divBdr>
        <w:top w:val="none" w:sz="0" w:space="0" w:color="auto"/>
        <w:left w:val="none" w:sz="0" w:space="0" w:color="auto"/>
        <w:bottom w:val="none" w:sz="0" w:space="0" w:color="auto"/>
        <w:right w:val="none" w:sz="0" w:space="0" w:color="auto"/>
      </w:divBdr>
      <w:divsChild>
        <w:div w:id="33699246">
          <w:marLeft w:val="0"/>
          <w:marRight w:val="0"/>
          <w:marTop w:val="0"/>
          <w:marBottom w:val="0"/>
          <w:divBdr>
            <w:top w:val="none" w:sz="0" w:space="0" w:color="auto"/>
            <w:left w:val="none" w:sz="0" w:space="0" w:color="auto"/>
            <w:bottom w:val="none" w:sz="0" w:space="0" w:color="auto"/>
            <w:right w:val="none" w:sz="0" w:space="0" w:color="auto"/>
          </w:divBdr>
          <w:divsChild>
            <w:div w:id="739134446">
              <w:marLeft w:val="0"/>
              <w:marRight w:val="0"/>
              <w:marTop w:val="0"/>
              <w:marBottom w:val="0"/>
              <w:divBdr>
                <w:top w:val="none" w:sz="0" w:space="0" w:color="auto"/>
                <w:left w:val="none" w:sz="0" w:space="0" w:color="auto"/>
                <w:bottom w:val="none" w:sz="0" w:space="0" w:color="auto"/>
                <w:right w:val="none" w:sz="0" w:space="0" w:color="auto"/>
              </w:divBdr>
              <w:divsChild>
                <w:div w:id="1502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6291">
      <w:bodyDiv w:val="1"/>
      <w:marLeft w:val="0"/>
      <w:marRight w:val="0"/>
      <w:marTop w:val="0"/>
      <w:marBottom w:val="0"/>
      <w:divBdr>
        <w:top w:val="none" w:sz="0" w:space="0" w:color="auto"/>
        <w:left w:val="none" w:sz="0" w:space="0" w:color="auto"/>
        <w:bottom w:val="none" w:sz="0" w:space="0" w:color="auto"/>
        <w:right w:val="none" w:sz="0" w:space="0" w:color="auto"/>
      </w:divBdr>
    </w:div>
    <w:div w:id="1939026465">
      <w:bodyDiv w:val="1"/>
      <w:marLeft w:val="0"/>
      <w:marRight w:val="0"/>
      <w:marTop w:val="0"/>
      <w:marBottom w:val="0"/>
      <w:divBdr>
        <w:top w:val="none" w:sz="0" w:space="0" w:color="auto"/>
        <w:left w:val="none" w:sz="0" w:space="0" w:color="auto"/>
        <w:bottom w:val="none" w:sz="0" w:space="0" w:color="auto"/>
        <w:right w:val="none" w:sz="0" w:space="0" w:color="auto"/>
      </w:divBdr>
      <w:divsChild>
        <w:div w:id="382140909">
          <w:marLeft w:val="0"/>
          <w:marRight w:val="0"/>
          <w:marTop w:val="0"/>
          <w:marBottom w:val="0"/>
          <w:divBdr>
            <w:top w:val="none" w:sz="0" w:space="0" w:color="auto"/>
            <w:left w:val="none" w:sz="0" w:space="0" w:color="auto"/>
            <w:bottom w:val="none" w:sz="0" w:space="0" w:color="auto"/>
            <w:right w:val="none" w:sz="0" w:space="0" w:color="auto"/>
          </w:divBdr>
          <w:divsChild>
            <w:div w:id="1501235521">
              <w:marLeft w:val="0"/>
              <w:marRight w:val="0"/>
              <w:marTop w:val="0"/>
              <w:marBottom w:val="0"/>
              <w:divBdr>
                <w:top w:val="none" w:sz="0" w:space="0" w:color="auto"/>
                <w:left w:val="none" w:sz="0" w:space="0" w:color="auto"/>
                <w:bottom w:val="none" w:sz="0" w:space="0" w:color="auto"/>
                <w:right w:val="none" w:sz="0" w:space="0" w:color="auto"/>
              </w:divBdr>
              <w:divsChild>
                <w:div w:id="179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9346">
      <w:bodyDiv w:val="1"/>
      <w:marLeft w:val="0"/>
      <w:marRight w:val="0"/>
      <w:marTop w:val="0"/>
      <w:marBottom w:val="0"/>
      <w:divBdr>
        <w:top w:val="none" w:sz="0" w:space="0" w:color="auto"/>
        <w:left w:val="none" w:sz="0" w:space="0" w:color="auto"/>
        <w:bottom w:val="none" w:sz="0" w:space="0" w:color="auto"/>
        <w:right w:val="none" w:sz="0" w:space="0" w:color="auto"/>
      </w:divBdr>
      <w:divsChild>
        <w:div w:id="1427455807">
          <w:marLeft w:val="0"/>
          <w:marRight w:val="0"/>
          <w:marTop w:val="0"/>
          <w:marBottom w:val="0"/>
          <w:divBdr>
            <w:top w:val="none" w:sz="0" w:space="0" w:color="auto"/>
            <w:left w:val="none" w:sz="0" w:space="0" w:color="auto"/>
            <w:bottom w:val="none" w:sz="0" w:space="0" w:color="auto"/>
            <w:right w:val="none" w:sz="0" w:space="0" w:color="auto"/>
          </w:divBdr>
          <w:divsChild>
            <w:div w:id="316962056">
              <w:marLeft w:val="0"/>
              <w:marRight w:val="0"/>
              <w:marTop w:val="0"/>
              <w:marBottom w:val="0"/>
              <w:divBdr>
                <w:top w:val="none" w:sz="0" w:space="0" w:color="auto"/>
                <w:left w:val="none" w:sz="0" w:space="0" w:color="auto"/>
                <w:bottom w:val="none" w:sz="0" w:space="0" w:color="auto"/>
                <w:right w:val="none" w:sz="0" w:space="0" w:color="auto"/>
              </w:divBdr>
              <w:divsChild>
                <w:div w:id="1488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ahpra.gov.au/annualreport/2016/downloads.html" TargetMode="External"/><Relationship Id="rId18" Type="http://schemas.openxmlformats.org/officeDocument/2006/relationships/hyperlink" Target="https://www.linkedin.com/company/australian-health-practitioner-regulation-agency"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cid:image007.png@01D29119.A575179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hpra.gov.au/annualreport/2016/" TargetMode="External"/><Relationship Id="rId17" Type="http://schemas.openxmlformats.org/officeDocument/2006/relationships/hyperlink" Target="https://twitter.com/AHPRA" TargetMode="External"/><Relationship Id="rId25" Type="http://schemas.openxmlformats.org/officeDocument/2006/relationships/hyperlink" Target="https://www.linkedin.com/company/australian-health-practitioner-regulation-ag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ahpra.gov.au/"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hwa.gov.au/publications.html" TargetMode="External"/><Relationship Id="rId24" Type="http://schemas.openxmlformats.org/officeDocument/2006/relationships/image" Target="cid:image008.png@01D29119.A575179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portingfeedback@ahpra.gov.au" TargetMode="External"/><Relationship Id="rId23" Type="http://schemas.openxmlformats.org/officeDocument/2006/relationships/image" Target="media/image2.png"/><Relationship Id="rId28" Type="http://schemas.openxmlformats.org/officeDocument/2006/relationships/hyperlink" Target="http://www.osteopathyboard.gov.au" TargetMode="External"/><Relationship Id="rId10" Type="http://schemas.openxmlformats.org/officeDocument/2006/relationships/hyperlink" Target="http://data.hwa.gov.au/datatool.html" TargetMode="External"/><Relationship Id="rId19" Type="http://schemas.openxmlformats.org/officeDocument/2006/relationships/hyperlink" Target="https://www.facebook.com/ahpra.gov.a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ata.hwa.gov.au/" TargetMode="External"/><Relationship Id="rId14" Type="http://schemas.openxmlformats.org/officeDocument/2006/relationships/hyperlink" Target="http://www.osteopathyboard.gov.au/About/Statistics.aspx" TargetMode="External"/><Relationship Id="rId22" Type="http://schemas.openxmlformats.org/officeDocument/2006/relationships/hyperlink" Target="https://twitter.com/AHPRA" TargetMode="External"/><Relationship Id="rId27" Type="http://schemas.openxmlformats.org/officeDocument/2006/relationships/image" Target="cid:image009.png@01D29119.A5751790" TargetMode="External"/><Relationship Id="rId30" Type="http://schemas.openxmlformats.org/officeDocument/2006/relationships/footer" Target="footer1.xml"/><Relationship Id="rId8" Type="http://schemas.openxmlformats.org/officeDocument/2006/relationships/hyperlink" Target="http://www.osteopathyboard.gov.au/News/2017-02-17-call-for-application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AD52-F8E2-4D6D-A8C6-C948FADC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 of the Osteopathy Board of Australia - 15 December 2016</vt:lpstr>
    </vt:vector>
  </TitlesOfParts>
  <Company>Johanna Villani Design</Company>
  <LinksUpToDate>false</LinksUpToDate>
  <CharactersWithSpaces>7424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- 15 December 2016</dc:title>
  <dc:subject>Communique</dc:subject>
  <dc:creator>Osteopathy Board</dc:creator>
  <cp:keywords>23 February 2017</cp:keywords>
  <cp:lastModifiedBy>Tara Johnson</cp:lastModifiedBy>
  <cp:revision>3</cp:revision>
  <cp:lastPrinted>2017-03-06T00:11:00Z</cp:lastPrinted>
  <dcterms:created xsi:type="dcterms:W3CDTF">2017-03-06T00:11:00Z</dcterms:created>
  <dcterms:modified xsi:type="dcterms:W3CDTF">2017-03-06T00:12:00Z</dcterms:modified>
</cp:coreProperties>
</file>