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FDDB2" w14:textId="77777777" w:rsidR="00FC2881" w:rsidRPr="00C3795C" w:rsidRDefault="00984E15" w:rsidP="008A56B3">
      <w:pPr>
        <w:pStyle w:val="AHPRADocumenttitle"/>
      </w:pPr>
      <w:r>
        <w:rPr>
          <w:noProof/>
          <w:lang w:val="en-US"/>
        </w:rPr>
        <w:t>Communiqué</w:t>
      </w:r>
    </w:p>
    <w:p w14:paraId="5078E768" w14:textId="77777777" w:rsidR="009138F9" w:rsidRDefault="00FF2504" w:rsidP="000E29C2">
      <w:pPr>
        <w:spacing w:line="360" w:lineRule="auto"/>
      </w:pPr>
      <w:r>
        <w:rPr>
          <w:noProof/>
          <w:lang w:eastAsia="en-AU"/>
        </w:rPr>
        <mc:AlternateContent>
          <mc:Choice Requires="wps">
            <w:drawing>
              <wp:anchor distT="4294967292" distB="4294967292" distL="114300" distR="114300" simplePos="0" relativeHeight="251657728" behindDoc="0" locked="0" layoutInCell="1" allowOverlap="1" wp14:anchorId="7A9E801A" wp14:editId="2DA55CE2">
                <wp:simplePos x="0" y="0"/>
                <wp:positionH relativeFrom="column">
                  <wp:posOffset>-799465</wp:posOffset>
                </wp:positionH>
                <wp:positionV relativeFrom="paragraph">
                  <wp:posOffset>25399</wp:posOffset>
                </wp:positionV>
                <wp:extent cx="2036445" cy="0"/>
                <wp:effectExtent l="0" t="0" r="20955" b="254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644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3B7563" id="_x0000_t32" coordsize="21600,21600" o:spt="32" o:oned="t" path="m,l21600,21600e" filled="f">
                <v:path arrowok="t" fillok="f" o:connecttype="none"/>
                <o:lock v:ext="edit" shapetype="t"/>
              </v:shapetype>
              <v:shape id="AutoShape 3" o:spid="_x0000_s1026" type="#_x0000_t32" style="position:absolute;margin-left:-62.95pt;margin-top:2pt;width:160.3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"/>
            </w:pict>
          </mc:Fallback>
        </mc:AlternateContent>
      </w:r>
    </w:p>
    <w:p w14:paraId="49525048" w14:textId="77777777" w:rsidR="00622247" w:rsidRDefault="00825D7D" w:rsidP="00984E15">
      <w:pPr>
        <w:pStyle w:val="AHPRADocumentsubheading"/>
      </w:pPr>
      <w:r>
        <w:t>September</w:t>
      </w:r>
      <w:r w:rsidR="00C7035B">
        <w:t xml:space="preserve"> 201</w:t>
      </w:r>
      <w:r w:rsidR="003D685C">
        <w:t>6</w:t>
      </w:r>
      <w:r w:rsidR="00984E15" w:rsidRPr="00984E15">
        <w:t xml:space="preserve"> meeting of the Osteopathy Board of Australia</w:t>
      </w:r>
    </w:p>
    <w:p w14:paraId="75DEA947" w14:textId="77777777" w:rsidR="00312836" w:rsidRPr="00825D7D" w:rsidRDefault="00984E15">
      <w:pPr>
        <w:pStyle w:val="AHPRABody0"/>
        <w:rPr>
          <w:color w:val="000000"/>
          <w:vertAlign w:val="superscript"/>
        </w:rPr>
      </w:pPr>
      <w:r>
        <w:rPr>
          <w:color w:val="000000"/>
        </w:rPr>
        <w:t xml:space="preserve">The </w:t>
      </w:r>
      <w:r w:rsidR="00825D7D">
        <w:rPr>
          <w:color w:val="000000"/>
        </w:rPr>
        <w:t>83</w:t>
      </w:r>
      <w:r w:rsidR="00825D7D" w:rsidRPr="00825D7D">
        <w:rPr>
          <w:color w:val="000000"/>
          <w:vertAlign w:val="superscript"/>
        </w:rPr>
        <w:t>rd</w:t>
      </w:r>
      <w:r w:rsidR="00825D7D">
        <w:rPr>
          <w:color w:val="000000"/>
        </w:rPr>
        <w:t xml:space="preserve"> </w:t>
      </w:r>
      <w:r w:rsidRPr="00DF1D2B">
        <w:rPr>
          <w:color w:val="000000"/>
        </w:rPr>
        <w:t xml:space="preserve">meeting of the Osteopathy Board of Australia </w:t>
      </w:r>
      <w:r>
        <w:rPr>
          <w:color w:val="000000"/>
        </w:rPr>
        <w:t>(the Board) was</w:t>
      </w:r>
      <w:r w:rsidRPr="00DF1D2B">
        <w:rPr>
          <w:color w:val="000000"/>
        </w:rPr>
        <w:t xml:space="preserve"> held</w:t>
      </w:r>
      <w:r>
        <w:rPr>
          <w:color w:val="000000"/>
        </w:rPr>
        <w:t xml:space="preserve"> on</w:t>
      </w:r>
      <w:r w:rsidRPr="00EE5AB8">
        <w:rPr>
          <w:lang w:val="en-GB"/>
        </w:rPr>
        <w:t xml:space="preserve"> </w:t>
      </w:r>
      <w:r w:rsidR="00825D7D">
        <w:rPr>
          <w:lang w:val="en-GB"/>
        </w:rPr>
        <w:t>29 September</w:t>
      </w:r>
      <w:r w:rsidR="00956637">
        <w:rPr>
          <w:lang w:val="en-GB"/>
        </w:rPr>
        <w:t xml:space="preserve"> 2016</w:t>
      </w:r>
      <w:r>
        <w:rPr>
          <w:lang w:val="en-GB"/>
        </w:rPr>
        <w:t xml:space="preserve"> in </w:t>
      </w:r>
      <w:r w:rsidR="00A802C1">
        <w:rPr>
          <w:lang w:val="en-GB"/>
        </w:rPr>
        <w:t>Melbourne</w:t>
      </w:r>
      <w:r>
        <w:t>. The Board publishes</w:t>
      </w:r>
      <w:r w:rsidRPr="00F362BF">
        <w:t xml:space="preserve"> this communiqué on our website and email</w:t>
      </w:r>
      <w:r>
        <w:t>s</w:t>
      </w:r>
      <w:r w:rsidRPr="00F362BF">
        <w:t xml:space="preserve"> it to a broad range of stakeholders. </w:t>
      </w:r>
      <w:r w:rsidRPr="00D97E48">
        <w:t xml:space="preserve">At each meeting, the Board considers a wide range of issues, many of which are routine and are </w:t>
      </w:r>
      <w:r>
        <w:t>not included in this communiqué</w:t>
      </w:r>
      <w:r w:rsidRPr="00F362BF">
        <w:t>.</w:t>
      </w:r>
      <w:r w:rsidR="00956637">
        <w:t xml:space="preserve"> </w:t>
      </w:r>
    </w:p>
    <w:p w14:paraId="7A1101CD" w14:textId="77777777" w:rsidR="00956637" w:rsidRDefault="00956637">
      <w:pPr>
        <w:pStyle w:val="AHPRABody0"/>
      </w:pPr>
      <w:bookmarkStart w:id="0" w:name="_GoBack"/>
      <w:bookmarkEnd w:id="0"/>
    </w:p>
    <w:p w14:paraId="797EFCCC" w14:textId="77777777" w:rsidR="00B00724" w:rsidRDefault="00956637">
      <w:pPr>
        <w:pStyle w:val="AHPRABody0"/>
      </w:pPr>
      <w:r>
        <w:t xml:space="preserve">The whole Board meets as the Registration and Notification Committee (RNC) </w:t>
      </w:r>
      <w:r w:rsidR="00A5494C">
        <w:t>on the same day as the Board meetings</w:t>
      </w:r>
      <w:r>
        <w:t xml:space="preserve"> to consider registration and complaint</w:t>
      </w:r>
      <w:r w:rsidR="00DF7E14">
        <w:t xml:space="preserve"> (notification</w:t>
      </w:r>
      <w:r w:rsidR="00BB70EB">
        <w:t>)</w:t>
      </w:r>
      <w:r>
        <w:t xml:space="preserve"> matters.</w:t>
      </w:r>
    </w:p>
    <w:p w14:paraId="17B50A89" w14:textId="77777777" w:rsidR="0047501C" w:rsidRDefault="0047501C">
      <w:pPr>
        <w:pStyle w:val="AHPRABody0"/>
      </w:pPr>
    </w:p>
    <w:p w14:paraId="1761D6F4" w14:textId="77777777" w:rsidR="0047501C" w:rsidRDefault="00825D7D">
      <w:pPr>
        <w:pStyle w:val="AHPRASubhead"/>
      </w:pPr>
      <w:r>
        <w:t>Osteopathic International Alliance</w:t>
      </w:r>
    </w:p>
    <w:p w14:paraId="1F80166D" w14:textId="77777777" w:rsidR="00092B0B" w:rsidRDefault="00092B0B" w:rsidP="00092B0B">
      <w:pPr>
        <w:pStyle w:val="AHPRAbody"/>
      </w:pPr>
      <w:r>
        <w:t xml:space="preserve">The </w:t>
      </w:r>
      <w:r w:rsidR="00BB70EB">
        <w:t xml:space="preserve">Board’s </w:t>
      </w:r>
      <w:r w:rsidR="00825D7D">
        <w:t>Chair</w:t>
      </w:r>
      <w:r w:rsidR="00BB70EB">
        <w:t xml:space="preserve">, </w:t>
      </w:r>
      <w:r w:rsidR="00BB70EB" w:rsidRPr="00AE3701">
        <w:t xml:space="preserve">Dr </w:t>
      </w:r>
      <w:r w:rsidR="00BB70EB">
        <w:t>Nikole Grbin,</w:t>
      </w:r>
      <w:r w:rsidR="00825D7D">
        <w:t xml:space="preserve"> attended</w:t>
      </w:r>
      <w:r>
        <w:t xml:space="preserve"> the annual </w:t>
      </w:r>
      <w:r w:rsidR="00825D7D">
        <w:t>Osteopathic International Alliance meeting in Anaheim, California, and associated</w:t>
      </w:r>
      <w:r>
        <w:t xml:space="preserve"> </w:t>
      </w:r>
      <w:r w:rsidR="00DF7E14">
        <w:t>meeting</w:t>
      </w:r>
      <w:r w:rsidR="00825D7D">
        <w:t>s from 15 to 20 September 2016.</w:t>
      </w:r>
      <w:r w:rsidR="00DF7E14">
        <w:t xml:space="preserve"> </w:t>
      </w:r>
      <w:r w:rsidR="00F6690F">
        <w:t>The conference focused on osteopathy regulation, education, research and association leadership.</w:t>
      </w:r>
    </w:p>
    <w:p w14:paraId="0FE90787" w14:textId="77777777" w:rsidR="00BB70EB" w:rsidRDefault="00B00724" w:rsidP="00B00724">
      <w:pPr>
        <w:pStyle w:val="AHPRABody0"/>
      </w:pPr>
      <w:r>
        <w:t xml:space="preserve">During the </w:t>
      </w:r>
      <w:r w:rsidR="00825D7D">
        <w:t>conference</w:t>
      </w:r>
      <w:r>
        <w:t xml:space="preserve">, </w:t>
      </w:r>
      <w:r w:rsidR="00092B0B">
        <w:t>t</w:t>
      </w:r>
      <w:r w:rsidR="00092B0B" w:rsidRPr="00795DD2">
        <w:t xml:space="preserve">he </w:t>
      </w:r>
      <w:r w:rsidR="00BB70EB">
        <w:t xml:space="preserve">Dr Grbin </w:t>
      </w:r>
      <w:r w:rsidR="00092B0B">
        <w:t xml:space="preserve">took the opportunity to meet with </w:t>
      </w:r>
      <w:r w:rsidR="00092B0B" w:rsidRPr="00795DD2">
        <w:t xml:space="preserve">the Chair of the </w:t>
      </w:r>
      <w:r w:rsidR="00092B0B">
        <w:t xml:space="preserve">Australasian </w:t>
      </w:r>
      <w:r w:rsidR="00092B0B" w:rsidRPr="00795DD2">
        <w:t>Osteopathic</w:t>
      </w:r>
      <w:r w:rsidR="00092B0B">
        <w:t xml:space="preserve"> Accreditat</w:t>
      </w:r>
      <w:r w:rsidR="00A27A55">
        <w:t xml:space="preserve">ion Council </w:t>
      </w:r>
      <w:r w:rsidR="0002338B">
        <w:t xml:space="preserve">(AOAC) </w:t>
      </w:r>
      <w:r w:rsidR="00092B0B" w:rsidRPr="009A2E74">
        <w:t xml:space="preserve">and </w:t>
      </w:r>
      <w:r w:rsidR="00825D7D">
        <w:t xml:space="preserve">CEO of </w:t>
      </w:r>
      <w:r w:rsidR="00092B0B" w:rsidRPr="009A2E74">
        <w:t xml:space="preserve">the </w:t>
      </w:r>
      <w:r w:rsidR="00825D7D">
        <w:t>General Osteopathic Council (GOsC) in the UK</w:t>
      </w:r>
      <w:r w:rsidR="00F6690F">
        <w:t xml:space="preserve">. </w:t>
      </w:r>
      <w:r w:rsidR="00BB70EB">
        <w:t xml:space="preserve">It was an opportunity to discuss </w:t>
      </w:r>
      <w:r w:rsidR="00BB70EB" w:rsidRPr="009A2E74">
        <w:t>issues of mutual interest, including common regulatory functions</w:t>
      </w:r>
      <w:r w:rsidR="00BB70EB">
        <w:t>,</w:t>
      </w:r>
      <w:r w:rsidR="00BB70EB" w:rsidRPr="009A2E74">
        <w:t xml:space="preserve"> outcomes and pathways for overseas</w:t>
      </w:r>
      <w:r w:rsidR="00BB70EB">
        <w:t>-trained osteopaths</w:t>
      </w:r>
    </w:p>
    <w:p w14:paraId="79D274CC" w14:textId="77777777" w:rsidR="00BB70EB" w:rsidRDefault="00BB70EB" w:rsidP="00B00724">
      <w:pPr>
        <w:pStyle w:val="AHPRABody0"/>
      </w:pPr>
    </w:p>
    <w:p w14:paraId="19D79D23" w14:textId="77777777" w:rsidR="00871DB5" w:rsidRPr="009A2E74" w:rsidRDefault="00825D7D" w:rsidP="00B00724">
      <w:pPr>
        <w:pStyle w:val="AHPRABody0"/>
      </w:pPr>
      <w:r>
        <w:t>In 2016 a memorandum of understanding was signed between the Board, AOAC, GOsC and the Osteopathic Council of New Zealand</w:t>
      </w:r>
      <w:r w:rsidR="00BB70EB">
        <w:t xml:space="preserve">. </w:t>
      </w:r>
    </w:p>
    <w:p w14:paraId="7FB41842" w14:textId="77777777" w:rsidR="00871DB5" w:rsidRDefault="00871DB5" w:rsidP="008D6125">
      <w:pPr>
        <w:pStyle w:val="AHPRABody0"/>
      </w:pPr>
    </w:p>
    <w:p w14:paraId="3B13A64B" w14:textId="77777777" w:rsidR="00871DB5" w:rsidRPr="00871DB5" w:rsidRDefault="00871DB5" w:rsidP="00871DB5">
      <w:pPr>
        <w:spacing w:before="0" w:after="200"/>
        <w:rPr>
          <w:rFonts w:cs="Times New Roman"/>
          <w:b/>
          <w:color w:val="008EC4"/>
        </w:rPr>
      </w:pPr>
      <w:r w:rsidRPr="00871DB5">
        <w:rPr>
          <w:rFonts w:cs="Times New Roman"/>
          <w:b/>
          <w:color w:val="008EC4"/>
        </w:rPr>
        <w:t>More information about your advertising obligations</w:t>
      </w:r>
    </w:p>
    <w:p w14:paraId="7BDF7112" w14:textId="77777777" w:rsidR="00871DB5" w:rsidRPr="00871DB5" w:rsidRDefault="00871DB5" w:rsidP="00871DB5">
      <w:pPr>
        <w:spacing w:before="0" w:after="0"/>
        <w:rPr>
          <w:rFonts w:eastAsiaTheme="minorHAnsi"/>
          <w:szCs w:val="20"/>
          <w:lang w:eastAsia="en-AU"/>
        </w:rPr>
      </w:pPr>
      <w:r w:rsidRPr="00871DB5">
        <w:rPr>
          <w:rFonts w:eastAsiaTheme="minorHAnsi"/>
          <w:szCs w:val="20"/>
          <w:lang w:eastAsia="en-AU"/>
        </w:rPr>
        <w:t xml:space="preserve">National Boards across the National Scheme continued to discuss issues about claims in advertising, in particular claims </w:t>
      </w:r>
      <w:r w:rsidR="00360902">
        <w:rPr>
          <w:rFonts w:eastAsiaTheme="minorHAnsi"/>
          <w:szCs w:val="20"/>
          <w:lang w:eastAsia="en-AU"/>
        </w:rPr>
        <w:t xml:space="preserve">about </w:t>
      </w:r>
      <w:r w:rsidRPr="00871DB5">
        <w:rPr>
          <w:rFonts w:eastAsiaTheme="minorHAnsi"/>
          <w:szCs w:val="20"/>
          <w:lang w:eastAsia="en-AU"/>
        </w:rPr>
        <w:t>benefits of treatments.</w:t>
      </w:r>
    </w:p>
    <w:p w14:paraId="4601B9F9" w14:textId="77777777" w:rsidR="00871DB5" w:rsidRPr="00871DB5" w:rsidRDefault="00871DB5" w:rsidP="00871DB5">
      <w:pPr>
        <w:spacing w:before="0" w:after="0"/>
        <w:rPr>
          <w:rFonts w:eastAsiaTheme="minorHAnsi"/>
          <w:szCs w:val="20"/>
          <w:lang w:eastAsia="en-AU"/>
        </w:rPr>
      </w:pPr>
    </w:p>
    <w:p w14:paraId="4B4857CE" w14:textId="77777777" w:rsidR="00871DB5" w:rsidRPr="00871DB5" w:rsidRDefault="00871DB5" w:rsidP="00871DB5">
      <w:pPr>
        <w:spacing w:before="0" w:after="0"/>
        <w:rPr>
          <w:rFonts w:eastAsiaTheme="minorHAnsi"/>
          <w:szCs w:val="20"/>
          <w:lang w:eastAsia="en-AU"/>
        </w:rPr>
      </w:pPr>
      <w:r w:rsidRPr="00871DB5">
        <w:rPr>
          <w:rFonts w:eastAsiaTheme="minorHAnsi"/>
          <w:szCs w:val="20"/>
          <w:lang w:eastAsia="en-AU"/>
        </w:rPr>
        <w:t>The Board would like to remind all practitioners that they must comply with the provisions of the National Law on the advertising of regulated health services, relevant national, state and territory consumer protection legislation and, if applicable, legislation regulating the advertising of therapeutic goods.</w:t>
      </w:r>
    </w:p>
    <w:p w14:paraId="315D4537" w14:textId="77777777" w:rsidR="00871DB5" w:rsidRPr="00871DB5" w:rsidRDefault="00871DB5" w:rsidP="00871DB5">
      <w:pPr>
        <w:spacing w:before="0" w:after="0"/>
        <w:rPr>
          <w:rFonts w:eastAsiaTheme="minorHAnsi"/>
          <w:szCs w:val="20"/>
          <w:lang w:eastAsia="en-AU"/>
        </w:rPr>
      </w:pPr>
    </w:p>
    <w:p w14:paraId="62351E7A" w14:textId="77777777" w:rsidR="00871DB5" w:rsidRPr="00871DB5" w:rsidRDefault="00871DB5" w:rsidP="00871DB5">
      <w:pPr>
        <w:spacing w:before="0" w:after="0"/>
        <w:rPr>
          <w:rFonts w:eastAsiaTheme="minorHAnsi"/>
          <w:szCs w:val="20"/>
          <w:lang w:eastAsia="en-AU"/>
        </w:rPr>
      </w:pPr>
      <w:r w:rsidRPr="00871DB5">
        <w:rPr>
          <w:rFonts w:eastAsiaTheme="minorHAnsi"/>
          <w:szCs w:val="20"/>
          <w:lang w:eastAsia="en-AU"/>
        </w:rPr>
        <w:t xml:space="preserve">The Board has published further information on its </w:t>
      </w:r>
      <w:hyperlink r:id="rId8" w:history="1">
        <w:r w:rsidRPr="00871DB5">
          <w:rPr>
            <w:rFonts w:eastAsiaTheme="minorHAnsi"/>
            <w:color w:val="0000FF" w:themeColor="hyperlink"/>
            <w:szCs w:val="20"/>
            <w:u w:val="single"/>
            <w:lang w:eastAsia="en-AU"/>
          </w:rPr>
          <w:t>website</w:t>
        </w:r>
      </w:hyperlink>
      <w:r w:rsidRPr="00871DB5">
        <w:rPr>
          <w:rFonts w:eastAsiaTheme="minorHAnsi"/>
          <w:szCs w:val="20"/>
          <w:lang w:eastAsia="en-AU"/>
        </w:rPr>
        <w:t xml:space="preserve"> to help </w:t>
      </w:r>
      <w:r w:rsidR="000D5E1A">
        <w:rPr>
          <w:rFonts w:eastAsiaTheme="minorHAnsi"/>
          <w:szCs w:val="20"/>
          <w:lang w:eastAsia="en-AU"/>
        </w:rPr>
        <w:t>osteopaths</w:t>
      </w:r>
      <w:r w:rsidRPr="00871DB5">
        <w:rPr>
          <w:rFonts w:eastAsiaTheme="minorHAnsi"/>
          <w:szCs w:val="20"/>
          <w:lang w:eastAsia="en-AU"/>
        </w:rPr>
        <w:t xml:space="preserve"> better understand their advertising obligations, including </w:t>
      </w:r>
      <w:hyperlink r:id="rId9" w:anchor="further" w:history="1">
        <w:r w:rsidRPr="00871DB5">
          <w:rPr>
            <w:rFonts w:eastAsiaTheme="minorHAnsi"/>
            <w:color w:val="0000FF" w:themeColor="hyperlink"/>
            <w:szCs w:val="20"/>
            <w:u w:val="single"/>
            <w:lang w:eastAsia="en-AU"/>
          </w:rPr>
          <w:t>Further information on advertising therapeutic claims.</w:t>
        </w:r>
      </w:hyperlink>
    </w:p>
    <w:p w14:paraId="2ADF23CF" w14:textId="77777777" w:rsidR="00871DB5" w:rsidRPr="00871DB5" w:rsidRDefault="00871DB5" w:rsidP="00871DB5">
      <w:pPr>
        <w:spacing w:before="0" w:after="0"/>
        <w:rPr>
          <w:rFonts w:eastAsiaTheme="minorHAnsi"/>
          <w:szCs w:val="20"/>
          <w:lang w:eastAsia="en-AU"/>
        </w:rPr>
      </w:pPr>
    </w:p>
    <w:p w14:paraId="4D6D8ED8" w14:textId="77777777" w:rsidR="00871DB5" w:rsidRPr="00871DB5" w:rsidRDefault="00871DB5" w:rsidP="00871DB5">
      <w:pPr>
        <w:spacing w:before="0" w:after="0"/>
        <w:rPr>
          <w:rFonts w:eastAsiaTheme="minorHAnsi"/>
          <w:i/>
          <w:iCs/>
          <w:szCs w:val="20"/>
          <w:lang w:eastAsia="en-AU"/>
        </w:rPr>
      </w:pPr>
      <w:r w:rsidRPr="00871DB5">
        <w:rPr>
          <w:rFonts w:eastAsiaTheme="minorHAnsi"/>
          <w:szCs w:val="20"/>
          <w:lang w:eastAsia="en-AU"/>
        </w:rPr>
        <w:t xml:space="preserve">This information does not replace the Board’s </w:t>
      </w:r>
      <w:hyperlink r:id="rId10" w:history="1">
        <w:r w:rsidRPr="00871DB5">
          <w:rPr>
            <w:rFonts w:eastAsiaTheme="minorHAnsi"/>
            <w:color w:val="0000FF" w:themeColor="hyperlink"/>
            <w:szCs w:val="20"/>
            <w:u w:val="single"/>
            <w:lang w:eastAsia="en-AU"/>
          </w:rPr>
          <w:t>Guidelines for advertising regulated health services</w:t>
        </w:r>
      </w:hyperlink>
      <w:r w:rsidRPr="00871DB5">
        <w:rPr>
          <w:rFonts w:eastAsiaTheme="minorHAnsi"/>
          <w:szCs w:val="20"/>
          <w:lang w:eastAsia="en-AU"/>
        </w:rPr>
        <w:t xml:space="preserve"> which should be an </w:t>
      </w:r>
      <w:r w:rsidR="000D5E1A">
        <w:rPr>
          <w:rFonts w:eastAsiaTheme="minorHAnsi"/>
          <w:szCs w:val="20"/>
          <w:lang w:eastAsia="en-AU"/>
        </w:rPr>
        <w:t>osteopath’s</w:t>
      </w:r>
      <w:r w:rsidRPr="00871DB5">
        <w:rPr>
          <w:rFonts w:eastAsiaTheme="minorHAnsi"/>
          <w:szCs w:val="20"/>
          <w:lang w:eastAsia="en-AU"/>
        </w:rPr>
        <w:t xml:space="preserve"> first point of reference to understanding their obligations.</w:t>
      </w:r>
      <w:r w:rsidRPr="00871DB5">
        <w:rPr>
          <w:rFonts w:eastAsiaTheme="minorHAnsi"/>
          <w:i/>
          <w:iCs/>
          <w:szCs w:val="20"/>
          <w:lang w:eastAsia="en-AU"/>
        </w:rPr>
        <w:t xml:space="preserve"> </w:t>
      </w:r>
    </w:p>
    <w:p w14:paraId="7F0DDBB7" w14:textId="77777777" w:rsidR="00871DB5" w:rsidRPr="00871DB5" w:rsidRDefault="00871DB5" w:rsidP="00871DB5">
      <w:pPr>
        <w:spacing w:before="0" w:after="0"/>
        <w:rPr>
          <w:rFonts w:eastAsiaTheme="minorHAnsi"/>
          <w:i/>
          <w:iCs/>
          <w:szCs w:val="20"/>
          <w:lang w:eastAsia="en-AU"/>
        </w:rPr>
      </w:pPr>
    </w:p>
    <w:p w14:paraId="51B30739" w14:textId="77777777" w:rsidR="00871DB5" w:rsidRPr="00871DB5" w:rsidRDefault="00871DB5" w:rsidP="00871DB5">
      <w:pPr>
        <w:spacing w:before="0" w:after="0"/>
        <w:rPr>
          <w:rFonts w:eastAsiaTheme="minorHAnsi"/>
          <w:szCs w:val="20"/>
          <w:lang w:eastAsia="en-AU"/>
        </w:rPr>
      </w:pPr>
      <w:r w:rsidRPr="00871DB5">
        <w:rPr>
          <w:rFonts w:eastAsiaTheme="minorHAnsi"/>
          <w:szCs w:val="20"/>
          <w:lang w:eastAsia="en-AU"/>
        </w:rPr>
        <w:t xml:space="preserve">The burden is on you to substantiate any claim you make that your treatments benefit patients. If you do not understand whether the claims you have made can be substantiated based on acceptable evidence, then remove them from your advertising. </w:t>
      </w:r>
    </w:p>
    <w:p w14:paraId="5C28E667" w14:textId="77777777" w:rsidR="00871DB5" w:rsidRPr="00871DB5" w:rsidRDefault="00871DB5" w:rsidP="00871DB5">
      <w:pPr>
        <w:spacing w:before="0" w:after="0"/>
        <w:rPr>
          <w:rFonts w:eastAsiaTheme="minorHAnsi"/>
          <w:szCs w:val="20"/>
          <w:lang w:eastAsia="en-AU"/>
        </w:rPr>
      </w:pPr>
    </w:p>
    <w:p w14:paraId="281BEF50" w14:textId="77777777" w:rsidR="00871DB5" w:rsidRPr="00871DB5" w:rsidRDefault="00871DB5" w:rsidP="00871DB5">
      <w:pPr>
        <w:spacing w:before="0" w:after="0"/>
        <w:rPr>
          <w:rFonts w:eastAsiaTheme="minorHAnsi"/>
          <w:szCs w:val="20"/>
          <w:lang w:eastAsia="en-AU"/>
        </w:rPr>
      </w:pPr>
      <w:r w:rsidRPr="00871DB5">
        <w:rPr>
          <w:rFonts w:eastAsiaTheme="minorHAnsi"/>
          <w:szCs w:val="20"/>
          <w:lang w:eastAsia="en-AU"/>
        </w:rPr>
        <w:t xml:space="preserve">The Australian Health Practitioner Regulation Agency (AHPRA) is responsible for prosecuting breaches of the advertising requirements in the National Law. This means that AHPRA with the Board needs to decide whether there has been a breach of your advertising obligations. </w:t>
      </w:r>
    </w:p>
    <w:p w14:paraId="52B88722" w14:textId="77777777" w:rsidR="00871DB5" w:rsidRPr="00871DB5" w:rsidRDefault="00871DB5" w:rsidP="00871DB5">
      <w:pPr>
        <w:spacing w:before="0" w:after="0"/>
        <w:rPr>
          <w:rFonts w:eastAsiaTheme="minorHAnsi"/>
          <w:szCs w:val="20"/>
          <w:lang w:eastAsia="en-AU"/>
        </w:rPr>
      </w:pPr>
    </w:p>
    <w:p w14:paraId="0C25109A" w14:textId="77777777" w:rsidR="00871DB5" w:rsidRDefault="00871DB5" w:rsidP="008D6125">
      <w:pPr>
        <w:spacing w:before="0" w:after="0"/>
        <w:rPr>
          <w:rFonts w:eastAsiaTheme="minorHAnsi"/>
          <w:szCs w:val="20"/>
          <w:lang w:eastAsia="en-AU"/>
        </w:rPr>
      </w:pPr>
      <w:r w:rsidRPr="00871DB5">
        <w:rPr>
          <w:rFonts w:eastAsiaTheme="minorHAnsi"/>
          <w:szCs w:val="20"/>
          <w:lang w:eastAsia="en-AU"/>
        </w:rPr>
        <w:t xml:space="preserve">These are serious matters that can have serious consequences for your professional standing: </w:t>
      </w:r>
      <w:r w:rsidRPr="00871DB5">
        <w:rPr>
          <w:rFonts w:eastAsiaTheme="minorHAnsi"/>
          <w:b/>
          <w:lang w:eastAsia="en-AU"/>
        </w:rPr>
        <w:t>if in doubt about a claim, leave it out of your advertising</w:t>
      </w:r>
      <w:r w:rsidRPr="00871DB5">
        <w:rPr>
          <w:rFonts w:eastAsiaTheme="minorHAnsi"/>
          <w:szCs w:val="20"/>
          <w:lang w:eastAsia="en-AU"/>
        </w:rPr>
        <w:t>.</w:t>
      </w:r>
    </w:p>
    <w:p w14:paraId="04FA90FB" w14:textId="77777777" w:rsidR="00871DB5" w:rsidRPr="008D6125" w:rsidRDefault="00871DB5" w:rsidP="008D6125">
      <w:pPr>
        <w:spacing w:before="0" w:after="0"/>
        <w:rPr>
          <w:rFonts w:eastAsiaTheme="minorHAnsi"/>
          <w:szCs w:val="20"/>
          <w:lang w:eastAsia="en-AU"/>
        </w:rPr>
      </w:pPr>
    </w:p>
    <w:p w14:paraId="1B98A708" w14:textId="77777777" w:rsidR="000D5E1A" w:rsidRDefault="000D5E1A" w:rsidP="00127FC7">
      <w:pPr>
        <w:pStyle w:val="AHPRAbody"/>
        <w:rPr>
          <w:rFonts w:eastAsia="Calibri"/>
          <w:b/>
          <w:color w:val="008EC4"/>
        </w:rPr>
      </w:pPr>
      <w:r>
        <w:rPr>
          <w:rFonts w:eastAsia="Calibri"/>
          <w:b/>
          <w:color w:val="008EC4"/>
        </w:rPr>
        <w:br w:type="page"/>
      </w:r>
    </w:p>
    <w:p w14:paraId="4A4C9A13" w14:textId="77777777" w:rsidR="00127FC7" w:rsidRPr="00D35587" w:rsidRDefault="00127FC7" w:rsidP="00127FC7">
      <w:pPr>
        <w:pStyle w:val="AHPRAbody"/>
        <w:rPr>
          <w:rFonts w:eastAsia="Calibri"/>
          <w:b/>
          <w:color w:val="008EC4"/>
        </w:rPr>
      </w:pPr>
      <w:r w:rsidRPr="00D35587">
        <w:rPr>
          <w:rFonts w:eastAsia="Calibri"/>
          <w:b/>
          <w:color w:val="008EC4"/>
        </w:rPr>
        <w:lastRenderedPageBreak/>
        <w:t xml:space="preserve">Renewal of </w:t>
      </w:r>
      <w:r w:rsidR="00727389">
        <w:rPr>
          <w:rFonts w:eastAsia="Calibri"/>
          <w:b/>
          <w:color w:val="008EC4"/>
        </w:rPr>
        <w:t>r</w:t>
      </w:r>
      <w:r w:rsidRPr="00D35587">
        <w:rPr>
          <w:rFonts w:eastAsia="Calibri"/>
          <w:b/>
          <w:color w:val="008EC4"/>
        </w:rPr>
        <w:t>egistration</w:t>
      </w:r>
      <w:r w:rsidR="00727389">
        <w:rPr>
          <w:rFonts w:eastAsia="Calibri"/>
          <w:b/>
          <w:color w:val="008EC4"/>
        </w:rPr>
        <w:t xml:space="preserve"> is now open</w:t>
      </w:r>
    </w:p>
    <w:p w14:paraId="77BF9F45" w14:textId="77777777" w:rsidR="00127FC7" w:rsidRDefault="00127FC7" w:rsidP="00127FC7">
      <w:pPr>
        <w:pStyle w:val="AHPRAbody"/>
      </w:pPr>
      <w:r>
        <w:t xml:space="preserve">The Board noted that practitioners will shortly be receiving their first advice to review their registration by 30 November 2016. </w:t>
      </w:r>
      <w:r w:rsidRPr="00225C2D">
        <w:t xml:space="preserve">Under the National Law, </w:t>
      </w:r>
      <w:r>
        <w:t>osteopaths are responsible for renewing their registration on time each year. Renewal applications</w:t>
      </w:r>
      <w:r w:rsidRPr="00225C2D">
        <w:t xml:space="preserve"> received within a month </w:t>
      </w:r>
      <w:r>
        <w:t>after</w:t>
      </w:r>
      <w:r w:rsidRPr="00225C2D">
        <w:t xml:space="preserve"> the expiry date will incur a late fee.</w:t>
      </w:r>
      <w:r>
        <w:t xml:space="preserve"> </w:t>
      </w:r>
    </w:p>
    <w:p w14:paraId="0D4E0824" w14:textId="77777777" w:rsidR="00127FC7" w:rsidRDefault="00127FC7" w:rsidP="00127FC7">
      <w:pPr>
        <w:pStyle w:val="AHPRAbody"/>
      </w:pPr>
      <w:r>
        <w:t xml:space="preserve">Those </w:t>
      </w:r>
      <w:r w:rsidRPr="00225C2D">
        <w:t xml:space="preserve">who do not renew their registration within one month of their registration expiry date must be removed from the </w:t>
      </w:r>
      <w:hyperlink r:id="rId11" w:history="1">
        <w:r w:rsidRPr="00BB70EB">
          <w:rPr>
            <w:rStyle w:val="Hyperlink"/>
          </w:rPr>
          <w:t>Register of</w:t>
        </w:r>
        <w:r w:rsidR="00BB70EB" w:rsidRPr="00BB70EB">
          <w:rPr>
            <w:rStyle w:val="Hyperlink"/>
          </w:rPr>
          <w:t xml:space="preserve"> practitioners</w:t>
        </w:r>
      </w:hyperlink>
      <w:r w:rsidRPr="00225C2D">
        <w:t xml:space="preserve">. Their registration will lapse and they will not be able to </w:t>
      </w:r>
      <w:r>
        <w:t xml:space="preserve">practise or work </w:t>
      </w:r>
      <w:r w:rsidRPr="00225C2D">
        <w:t>as</w:t>
      </w:r>
      <w:r>
        <w:t xml:space="preserve"> an osteopath </w:t>
      </w:r>
      <w:r w:rsidRPr="00225C2D">
        <w:t>in Australia until a new application for registration is approved.</w:t>
      </w:r>
    </w:p>
    <w:p w14:paraId="059AFA1D" w14:textId="77777777" w:rsidR="00127FC7" w:rsidRDefault="00127FC7" w:rsidP="00127FC7">
      <w:pPr>
        <w:pStyle w:val="AHPRAbody"/>
      </w:pPr>
      <w:r w:rsidRPr="0018516F">
        <w:t xml:space="preserve">A series of reminders to renew are being sent to practitioners by AHPRA, on behalf of the Board. The email reminders include a link to </w:t>
      </w:r>
      <w:hyperlink r:id="rId12" w:history="1">
        <w:r w:rsidRPr="0018516F">
          <w:rPr>
            <w:rStyle w:val="Hyperlink"/>
          </w:rPr>
          <w:t>online renewal</w:t>
        </w:r>
      </w:hyperlink>
      <w:r w:rsidRPr="0018516F">
        <w:t>.</w:t>
      </w:r>
      <w:r>
        <w:t xml:space="preserve"> The Board encourages osteopaths to renew online and reminds them to make sure that AHPRA has their current contact information so that they receive future email and hard copy reminders to renew.</w:t>
      </w:r>
    </w:p>
    <w:p w14:paraId="2579E462" w14:textId="77777777" w:rsidR="00BB70EB" w:rsidRDefault="00BB70EB" w:rsidP="008D6125">
      <w:pPr>
        <w:pStyle w:val="AHPRABody0"/>
      </w:pPr>
      <w:r>
        <w:rPr>
          <w:shd w:val="clear" w:color="auto" w:fill="FFFFFF"/>
        </w:rPr>
        <w:t>A video explaining how to renew registration online is available on the </w:t>
      </w:r>
      <w:hyperlink r:id="rId13" w:anchor="renew" w:history="1">
        <w:r w:rsidRPr="008D6125">
          <w:rPr>
            <w:rStyle w:val="Hyperlink"/>
            <w:shd w:val="clear" w:color="auto" w:fill="FFFFFF"/>
          </w:rPr>
          <w:t>Practitioner Services</w:t>
        </w:r>
      </w:hyperlink>
      <w:r>
        <w:rPr>
          <w:rStyle w:val="apple-converted-space"/>
          <w:color w:val="444444"/>
          <w:shd w:val="clear" w:color="auto" w:fill="FFFFFF"/>
        </w:rPr>
        <w:t> </w:t>
      </w:r>
      <w:r>
        <w:rPr>
          <w:shd w:val="clear" w:color="auto" w:fill="FFFFFF"/>
        </w:rPr>
        <w:t xml:space="preserve">page of the </w:t>
      </w:r>
      <w:r w:rsidR="0022282E">
        <w:rPr>
          <w:shd w:val="clear" w:color="auto" w:fill="FFFFFF"/>
        </w:rPr>
        <w:t>AHPRA</w:t>
      </w:r>
      <w:r>
        <w:rPr>
          <w:shd w:val="clear" w:color="auto" w:fill="FFFFFF"/>
        </w:rPr>
        <w:t xml:space="preserve"> website. More information is available on the Board’s </w:t>
      </w:r>
      <w:hyperlink r:id="rId14" w:history="1">
        <w:r w:rsidRPr="00BB70EB">
          <w:rPr>
            <w:rStyle w:val="Hyperlink"/>
            <w:shd w:val="clear" w:color="auto" w:fill="FFFFFF"/>
          </w:rPr>
          <w:t>website</w:t>
        </w:r>
      </w:hyperlink>
      <w:r>
        <w:rPr>
          <w:shd w:val="clear" w:color="auto" w:fill="FFFFFF"/>
        </w:rPr>
        <w:t>.</w:t>
      </w:r>
    </w:p>
    <w:p w14:paraId="503B3FC5" w14:textId="77777777" w:rsidR="00984E15" w:rsidRPr="00984E15" w:rsidRDefault="00984E15" w:rsidP="004F7F60">
      <w:pPr>
        <w:pStyle w:val="AHPRASubhead"/>
        <w:spacing w:before="240" w:after="0"/>
      </w:pPr>
      <w:r w:rsidRPr="00984E15">
        <w:t>Keeping in touch with the Board</w:t>
      </w:r>
    </w:p>
    <w:p w14:paraId="0C0A3CF0" w14:textId="77777777" w:rsidR="00B169C7" w:rsidRDefault="00B169C7">
      <w:pPr>
        <w:pStyle w:val="AHPRABody0"/>
      </w:pPr>
    </w:p>
    <w:p w14:paraId="7FD08AE4" w14:textId="77777777" w:rsidR="00312836" w:rsidRDefault="00984E15">
      <w:pPr>
        <w:pStyle w:val="AHPRABody0"/>
      </w:pPr>
      <w:r>
        <w:t xml:space="preserve">The Board publishes a range of information about registration and the Board’s expectations of practitioners on its website at </w:t>
      </w:r>
      <w:hyperlink r:id="rId15" w:history="1">
        <w:r w:rsidRPr="00660816">
          <w:rPr>
            <w:rStyle w:val="Hyperlink"/>
          </w:rPr>
          <w:t>www.osteopathyboard.gov.au</w:t>
        </w:r>
      </w:hyperlink>
      <w:r>
        <w:rPr>
          <w:color w:val="0000FF"/>
          <w:u w:val="single"/>
        </w:rPr>
        <w:t>.</w:t>
      </w:r>
      <w:r w:rsidRPr="000120A8">
        <w:rPr>
          <w:color w:val="0000FF"/>
        </w:rPr>
        <w:t xml:space="preserve"> </w:t>
      </w:r>
      <w:r w:rsidR="00B104B9" w:rsidRPr="00ED2159">
        <w:t>Osteopaths</w:t>
      </w:r>
      <w:r>
        <w:t xml:space="preserve"> </w:t>
      </w:r>
      <w:r w:rsidRPr="00B478FC">
        <w:t xml:space="preserve">are encouraged to refer to the site for news and updates on </w:t>
      </w:r>
      <w:r>
        <w:t>p</w:t>
      </w:r>
      <w:r w:rsidRPr="00B478FC">
        <w:t xml:space="preserve">olicy and </w:t>
      </w:r>
      <w:r>
        <w:t>g</w:t>
      </w:r>
      <w:r w:rsidRPr="00B478FC">
        <w:t>uidelines affecting their profession</w:t>
      </w:r>
      <w:r>
        <w:t>.</w:t>
      </w:r>
    </w:p>
    <w:p w14:paraId="7E6D4682" w14:textId="77777777" w:rsidR="002F2ED3" w:rsidRDefault="002F2ED3" w:rsidP="0092054F">
      <w:pPr>
        <w:spacing w:before="0" w:after="0"/>
        <w:rPr>
          <w:szCs w:val="20"/>
          <w:lang w:val="en-US"/>
        </w:rPr>
      </w:pPr>
    </w:p>
    <w:p w14:paraId="4136E8D4" w14:textId="77777777" w:rsidR="004B1246" w:rsidRDefault="004B1246" w:rsidP="0092054F">
      <w:pPr>
        <w:spacing w:before="0" w:after="0"/>
        <w:rPr>
          <w:szCs w:val="20"/>
          <w:lang w:val="en-US"/>
        </w:rPr>
      </w:pPr>
    </w:p>
    <w:p w14:paraId="728EF3BD" w14:textId="77777777" w:rsidR="004B1246" w:rsidRDefault="004B1246" w:rsidP="0092054F">
      <w:pPr>
        <w:spacing w:before="0" w:after="0"/>
        <w:rPr>
          <w:szCs w:val="20"/>
          <w:lang w:val="en-US"/>
        </w:rPr>
      </w:pPr>
    </w:p>
    <w:p w14:paraId="71299AFC" w14:textId="77777777" w:rsidR="00312836" w:rsidRDefault="00984E15">
      <w:pPr>
        <w:pStyle w:val="AHPRABody0"/>
        <w:rPr>
          <w:lang w:val="en-US"/>
        </w:rPr>
      </w:pPr>
      <w:r w:rsidRPr="00AE3701">
        <w:rPr>
          <w:lang w:val="en-US"/>
        </w:rPr>
        <w:t xml:space="preserve">Dr </w:t>
      </w:r>
      <w:r>
        <w:rPr>
          <w:lang w:val="en-US"/>
        </w:rPr>
        <w:t>Nikole Grbin (Osteopath)</w:t>
      </w:r>
    </w:p>
    <w:p w14:paraId="642BA32A" w14:textId="77777777" w:rsidR="003B5E14" w:rsidRDefault="00984E15" w:rsidP="0092054F">
      <w:pPr>
        <w:spacing w:before="0" w:after="0"/>
        <w:rPr>
          <w:color w:val="0070C0"/>
          <w:szCs w:val="20"/>
          <w:lang w:val="en-US"/>
        </w:rPr>
      </w:pPr>
      <w:r w:rsidRPr="007D493A">
        <w:rPr>
          <w:color w:val="0070C0"/>
          <w:szCs w:val="20"/>
          <w:lang w:val="en-US"/>
        </w:rPr>
        <w:t>Chair</w:t>
      </w:r>
    </w:p>
    <w:p w14:paraId="791F7891" w14:textId="77777777" w:rsidR="0092054F" w:rsidRDefault="002169EA" w:rsidP="0092054F">
      <w:pPr>
        <w:spacing w:before="0" w:after="0"/>
        <w:rPr>
          <w:szCs w:val="20"/>
          <w:lang w:val="en-US"/>
        </w:rPr>
      </w:pPr>
      <w:r>
        <w:rPr>
          <w:color w:val="0070C0"/>
          <w:szCs w:val="20"/>
          <w:lang w:val="en-US"/>
        </w:rPr>
        <w:t>Osteopathy Board of Australia</w:t>
      </w:r>
      <w:r w:rsidR="00984E15">
        <w:rPr>
          <w:color w:val="0070C0"/>
          <w:szCs w:val="20"/>
          <w:lang w:val="en-US"/>
        </w:rPr>
        <w:br/>
      </w:r>
    </w:p>
    <w:p w14:paraId="47614B9C" w14:textId="77777777" w:rsidR="00312836" w:rsidRDefault="000D5E1A">
      <w:pPr>
        <w:pStyle w:val="AHPRABody0"/>
      </w:pPr>
      <w:r>
        <w:rPr>
          <w:lang w:val="en-US"/>
        </w:rPr>
        <w:t>11</w:t>
      </w:r>
      <w:r w:rsidR="00F6690F">
        <w:rPr>
          <w:lang w:val="en-US"/>
        </w:rPr>
        <w:t xml:space="preserve"> October</w:t>
      </w:r>
      <w:r w:rsidR="000542EA">
        <w:rPr>
          <w:lang w:val="en-US"/>
        </w:rPr>
        <w:t xml:space="preserve"> 2016</w:t>
      </w:r>
    </w:p>
    <w:sectPr w:rsidR="00312836" w:rsidSect="004B438E">
      <w:headerReference w:type="default" r:id="rId16"/>
      <w:footerReference w:type="even" r:id="rId17"/>
      <w:footerReference w:type="default" r:id="rId18"/>
      <w:headerReference w:type="first" r:id="rId19"/>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4ECB2" w14:textId="77777777" w:rsidR="00825D7D" w:rsidRDefault="00825D7D" w:rsidP="008A56B3">
      <w:r>
        <w:separator/>
      </w:r>
    </w:p>
    <w:p w14:paraId="5289219C" w14:textId="77777777" w:rsidR="00825D7D" w:rsidRDefault="00825D7D" w:rsidP="008A56B3"/>
  </w:endnote>
  <w:endnote w:type="continuationSeparator" w:id="0">
    <w:p w14:paraId="02326B29" w14:textId="77777777" w:rsidR="00825D7D" w:rsidRDefault="00825D7D" w:rsidP="008A56B3">
      <w:r>
        <w:continuationSeparator/>
      </w:r>
    </w:p>
    <w:p w14:paraId="6345C741" w14:textId="77777777" w:rsidR="00825D7D" w:rsidRDefault="00825D7D" w:rsidP="008A5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6125F" w14:textId="77777777" w:rsidR="00825D7D" w:rsidRDefault="00434FEA" w:rsidP="008A56B3">
    <w:pPr>
      <w:pStyle w:val="AHPRAfootnote"/>
    </w:pPr>
    <w:r>
      <w:fldChar w:fldCharType="begin"/>
    </w:r>
    <w:r w:rsidR="00825D7D">
      <w:instrText xml:space="preserve">PAGE  </w:instrText>
    </w:r>
    <w:r>
      <w:fldChar w:fldCharType="end"/>
    </w:r>
  </w:p>
  <w:p w14:paraId="5B0B87A0" w14:textId="77777777" w:rsidR="00825D7D" w:rsidRDefault="00825D7D" w:rsidP="008A56B3">
    <w:pPr>
      <w:pStyle w:val="AHPRAfootnote"/>
    </w:pPr>
  </w:p>
  <w:p w14:paraId="645ED90B" w14:textId="77777777" w:rsidR="00825D7D" w:rsidRDefault="00825D7D" w:rsidP="008A56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C4A72" w14:textId="77777777" w:rsidR="00825D7D" w:rsidRPr="000E7E28" w:rsidRDefault="002B10E0" w:rsidP="007840D7">
    <w:pPr>
      <w:pStyle w:val="AHPRApagenumber"/>
      <w:tabs>
        <w:tab w:val="center" w:pos="4536"/>
        <w:tab w:val="right" w:pos="9356"/>
      </w:tabs>
      <w:ind w:right="-233"/>
      <w:jc w:val="left"/>
    </w:pPr>
    <w:sdt>
      <w:sdtPr>
        <w:id w:val="16333165"/>
        <w:docPartObj>
          <w:docPartGallery w:val="Page Numbers (Top of Page)"/>
          <w:docPartUnique/>
        </w:docPartObj>
      </w:sdtPr>
      <w:sdtEndPr/>
      <w:sdtContent>
        <w:r w:rsidR="00825D7D">
          <w:tab/>
        </w:r>
        <w:r w:rsidR="00825D7D">
          <w:tab/>
        </w:r>
        <w:r w:rsidR="00825D7D" w:rsidRPr="000E7E28">
          <w:t xml:space="preserve">Page </w:t>
        </w:r>
        <w:r w:rsidR="003F4604">
          <w:fldChar w:fldCharType="begin"/>
        </w:r>
        <w:r w:rsidR="003F4604">
          <w:instrText xml:space="preserve"> PAGE </w:instrText>
        </w:r>
        <w:r w:rsidR="003F4604">
          <w:fldChar w:fldCharType="separate"/>
        </w:r>
        <w:r>
          <w:rPr>
            <w:noProof/>
          </w:rPr>
          <w:t>2</w:t>
        </w:r>
        <w:r w:rsidR="003F4604">
          <w:rPr>
            <w:noProof/>
          </w:rPr>
          <w:fldChar w:fldCharType="end"/>
        </w:r>
        <w:r w:rsidR="00825D7D" w:rsidRPr="000E7E28">
          <w:t xml:space="preserve"> of </w:t>
        </w:r>
        <w:r w:rsidR="003F4604">
          <w:fldChar w:fldCharType="begin"/>
        </w:r>
        <w:r w:rsidR="003F4604">
          <w:instrText xml:space="preserve"> NUMPAGES  </w:instrText>
        </w:r>
        <w:r w:rsidR="003F4604">
          <w:fldChar w:fldCharType="separate"/>
        </w:r>
        <w:r>
          <w:rPr>
            <w:noProof/>
          </w:rPr>
          <w:t>2</w:t>
        </w:r>
        <w:r w:rsidR="003F4604">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91242" w14:textId="77777777" w:rsidR="00825D7D" w:rsidRDefault="00825D7D" w:rsidP="008A56B3">
      <w:r>
        <w:separator/>
      </w:r>
    </w:p>
  </w:footnote>
  <w:footnote w:type="continuationSeparator" w:id="0">
    <w:p w14:paraId="5C5013E6" w14:textId="77777777" w:rsidR="00825D7D" w:rsidRDefault="00825D7D" w:rsidP="008A56B3">
      <w:r>
        <w:continuationSeparator/>
      </w:r>
    </w:p>
    <w:p w14:paraId="07184788" w14:textId="77777777" w:rsidR="00825D7D" w:rsidRDefault="00825D7D" w:rsidP="008A56B3"/>
  </w:footnote>
  <w:footnote w:type="continuationNotice" w:id="1">
    <w:p w14:paraId="5965F316" w14:textId="77777777" w:rsidR="00825D7D" w:rsidRDefault="00825D7D" w:rsidP="008A56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3714A" w14:textId="77777777" w:rsidR="00825D7D" w:rsidRPr="00315933" w:rsidRDefault="00825D7D" w:rsidP="008A56B3"/>
  <w:p w14:paraId="13BDEBBE" w14:textId="77777777" w:rsidR="00825D7D" w:rsidRDefault="00825D7D" w:rsidP="008A56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B4133" w14:textId="77777777" w:rsidR="00825D7D" w:rsidRDefault="00825D7D" w:rsidP="008A56B3">
    <w:r>
      <w:rPr>
        <w:noProof/>
        <w:szCs w:val="20"/>
        <w:lang w:eastAsia="en-AU"/>
      </w:rPr>
      <w:drawing>
        <wp:anchor distT="0" distB="0" distL="114300" distR="114300" simplePos="0" relativeHeight="251658240" behindDoc="0" locked="0" layoutInCell="1" allowOverlap="1" wp14:anchorId="256037A6" wp14:editId="774397B2">
          <wp:simplePos x="0" y="0"/>
          <wp:positionH relativeFrom="column">
            <wp:posOffset>4648200</wp:posOffset>
          </wp:positionH>
          <wp:positionV relativeFrom="paragraph">
            <wp:posOffset>73660</wp:posOffset>
          </wp:positionV>
          <wp:extent cx="1257300" cy="1306195"/>
          <wp:effectExtent l="0" t="0" r="0" b="8255"/>
          <wp:wrapSquare wrapText="bothSides"/>
          <wp:docPr id="1" name="Picture 1" descr="Osteopath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1306195"/>
                  </a:xfrm>
                  <a:prstGeom prst="rect">
                    <a:avLst/>
                  </a:prstGeom>
                  <a:noFill/>
                  <a:ln w="9525">
                    <a:noFill/>
                    <a:miter lim="800000"/>
                    <a:headEnd/>
                    <a:tailEnd/>
                  </a:ln>
                </pic:spPr>
              </pic:pic>
            </a:graphicData>
          </a:graphic>
        </wp:anchor>
      </w:drawing>
    </w:r>
  </w:p>
  <w:p w14:paraId="60411E10" w14:textId="77777777" w:rsidR="00825D7D" w:rsidRDefault="00825D7D" w:rsidP="008A56B3"/>
  <w:p w14:paraId="3D2B322A" w14:textId="77777777" w:rsidR="00825D7D" w:rsidRDefault="00825D7D" w:rsidP="008A56B3"/>
  <w:p w14:paraId="3D3053BE" w14:textId="77777777" w:rsidR="00825D7D" w:rsidRDefault="00825D7D" w:rsidP="008A56B3"/>
  <w:p w14:paraId="02097BBD" w14:textId="77777777" w:rsidR="00825D7D" w:rsidRDefault="00825D7D" w:rsidP="008A56B3"/>
  <w:p w14:paraId="40DCC1B9" w14:textId="77777777" w:rsidR="00825D7D" w:rsidRDefault="00825D7D" w:rsidP="008A56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F2174"/>
    <w:multiLevelType w:val="hybridMultilevel"/>
    <w:tmpl w:val="334A1C5A"/>
    <w:lvl w:ilvl="0" w:tplc="0C090001">
      <w:start w:val="1"/>
      <w:numFmt w:val="bullet"/>
      <w:pStyle w:val="AHPRABulletlevel1la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B17D6"/>
    <w:multiLevelType w:val="multilevel"/>
    <w:tmpl w:val="C4183F12"/>
    <w:numStyleLink w:val="AHPRANumberedlist"/>
  </w:abstractNum>
  <w:abstractNum w:abstractNumId="3" w15:restartNumberingAfterBreak="0">
    <w:nsid w:val="0A8C50CD"/>
    <w:multiLevelType w:val="multilevel"/>
    <w:tmpl w:val="C4183F12"/>
    <w:styleLink w:val="AHPRANumberedlist"/>
    <w:lvl w:ilvl="0">
      <w:start w:val="1"/>
      <w:numFmt w:val="decimal"/>
      <w:pStyle w:val="Numberedlist"/>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AF51943"/>
    <w:multiLevelType w:val="hybridMultilevel"/>
    <w:tmpl w:val="A88C7008"/>
    <w:lvl w:ilvl="0" w:tplc="7B446624">
      <w:start w:val="1"/>
      <w:numFmt w:val="bullet"/>
      <w:lvlText w:val=""/>
      <w:lvlJc w:val="left"/>
      <w:pPr>
        <w:ind w:left="720" w:hanging="360"/>
      </w:pPr>
      <w:rPr>
        <w:rFonts w:ascii="Symbol" w:hAnsi="Symbol" w:hint="default"/>
        <w:color w:val="000000" w:themeColor="text1"/>
      </w:rPr>
    </w:lvl>
    <w:lvl w:ilvl="1" w:tplc="B1860B38">
      <w:start w:val="1"/>
      <w:numFmt w:val="bullet"/>
      <w:lvlText w:val="­"/>
      <w:lvlJc w:val="left"/>
      <w:pPr>
        <w:ind w:left="1440" w:hanging="360"/>
      </w:pPr>
      <w:rPr>
        <w:rFonts w:ascii="Courier New" w:hAnsi="Courier New" w:hint="default"/>
        <w:color w:val="000000" w:themeColor="text1"/>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0C037DB3"/>
    <w:multiLevelType w:val="multilevel"/>
    <w:tmpl w:val="45320190"/>
    <w:lvl w:ilvl="0">
      <w:start w:val="1"/>
      <w:numFmt w:val="decimal"/>
      <w:pStyle w:val="Numberedheadings"/>
      <w:lvlText w:val="%1"/>
      <w:lvlJc w:val="left"/>
      <w:pPr>
        <w:ind w:left="432" w:hanging="432"/>
      </w:pPr>
      <w:rPr>
        <w:rFonts w:hint="default"/>
        <w:b/>
        <w:color w:val="007DC3"/>
        <w:sz w:val="20"/>
      </w:rPr>
    </w:lvl>
    <w:lvl w:ilvl="1">
      <w:start w:val="1"/>
      <w:numFmt w:val="decimal"/>
      <w:pStyle w:val="Heading2"/>
      <w:lvlText w:val="%1.%2"/>
      <w:lvlJc w:val="left"/>
      <w:pPr>
        <w:ind w:left="576" w:hanging="576"/>
      </w:pPr>
      <w:rPr>
        <w:rFonts w:hint="default"/>
        <w:b/>
        <w:i w:val="0"/>
        <w:color w:val="auto"/>
        <w:sz w:val="20"/>
      </w:rPr>
    </w:lvl>
    <w:lvl w:ilvl="2">
      <w:start w:val="1"/>
      <w:numFmt w:val="decimal"/>
      <w:pStyle w:val="Heading3"/>
      <w:lvlText w:val="%1.%2.%3"/>
      <w:lvlJc w:val="left"/>
      <w:pPr>
        <w:ind w:left="720" w:hanging="720"/>
      </w:pPr>
      <w:rPr>
        <w:rFonts w:hint="default"/>
        <w:i w:val="0"/>
        <w:color w:val="007DC3"/>
        <w:sz w:val="20"/>
      </w:rPr>
    </w:lvl>
    <w:lvl w:ilvl="3">
      <w:start w:val="1"/>
      <w:numFmt w:val="decimal"/>
      <w:pStyle w:val="Heading4"/>
      <w:lvlText w:val="%1.%2.%3.%4"/>
      <w:lvlJc w:val="left"/>
      <w:pPr>
        <w:ind w:left="864" w:hanging="864"/>
      </w:pPr>
      <w:rPr>
        <w:rFonts w:hint="default"/>
        <w:b w:val="0"/>
        <w:i w:val="0"/>
        <w:color w:val="auto"/>
        <w:sz w:val="20"/>
      </w:rPr>
    </w:lvl>
    <w:lvl w:ilvl="4">
      <w:start w:val="1"/>
      <w:numFmt w:val="decimal"/>
      <w:pStyle w:val="Heading5"/>
      <w:lvlText w:val="%1.%2.%3.%4.%5"/>
      <w:lvlJc w:val="left"/>
      <w:pPr>
        <w:ind w:left="1008" w:hanging="1008"/>
      </w:pPr>
      <w:rPr>
        <w:rFonts w:hint="default"/>
        <w:b w:val="0"/>
        <w:i w:val="0"/>
        <w:color w:val="007DC3"/>
        <w:sz w:val="20"/>
      </w:rPr>
    </w:lvl>
    <w:lvl w:ilvl="5">
      <w:start w:val="1"/>
      <w:numFmt w:val="decimal"/>
      <w:pStyle w:val="Heading6"/>
      <w:lvlText w:val="%1.%2.%3.%4.%5.%6"/>
      <w:lvlJc w:val="left"/>
      <w:pPr>
        <w:ind w:left="1152" w:hanging="1152"/>
      </w:pPr>
      <w:rPr>
        <w:rFonts w:hint="default"/>
        <w:color w:val="auto"/>
      </w:rPr>
    </w:lvl>
    <w:lvl w:ilvl="6">
      <w:start w:val="1"/>
      <w:numFmt w:val="decimal"/>
      <w:pStyle w:val="Heading7"/>
      <w:lvlText w:val="%1.%2.%3.%4.%5.%6.%7"/>
      <w:lvlJc w:val="left"/>
      <w:pPr>
        <w:ind w:left="1296" w:hanging="1296"/>
      </w:pPr>
      <w:rPr>
        <w:rFonts w:hint="default"/>
        <w:b w:val="0"/>
        <w:i w:val="0"/>
        <w:sz w:val="20"/>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0C9E37A3"/>
    <w:multiLevelType w:val="multilevel"/>
    <w:tmpl w:val="3FE6BF5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17313"/>
    <w:multiLevelType w:val="hybridMultilevel"/>
    <w:tmpl w:val="F6C23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E54EA"/>
    <w:multiLevelType w:val="multilevel"/>
    <w:tmpl w:val="C61EE24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4C1A67"/>
    <w:multiLevelType w:val="hybridMultilevel"/>
    <w:tmpl w:val="518248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ED1576"/>
    <w:multiLevelType w:val="hybridMultilevel"/>
    <w:tmpl w:val="4D6A62EC"/>
    <w:lvl w:ilvl="0" w:tplc="24E60E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A6FBA"/>
    <w:multiLevelType w:val="hybridMultilevel"/>
    <w:tmpl w:val="1AFEEE58"/>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3" w15:restartNumberingAfterBreak="0">
    <w:nsid w:val="2F84105B"/>
    <w:multiLevelType w:val="hybridMultilevel"/>
    <w:tmpl w:val="98962E64"/>
    <w:lvl w:ilvl="0" w:tplc="0554E43C">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A7C81"/>
    <w:multiLevelType w:val="multilevel"/>
    <w:tmpl w:val="7980C96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257753"/>
    <w:multiLevelType w:val="hybridMultilevel"/>
    <w:tmpl w:val="17BA7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3D3B3714"/>
    <w:multiLevelType w:val="multilevel"/>
    <w:tmpl w:val="C4183F12"/>
    <w:numStyleLink w:val="AHPRANumberedlist"/>
  </w:abstractNum>
  <w:abstractNum w:abstractNumId="17" w15:restartNumberingAfterBreak="0">
    <w:nsid w:val="414C52D6"/>
    <w:multiLevelType w:val="hybridMultilevel"/>
    <w:tmpl w:val="3404D95A"/>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48192FC6"/>
    <w:multiLevelType w:val="hybridMultilevel"/>
    <w:tmpl w:val="99C0C532"/>
    <w:lvl w:ilvl="0" w:tplc="8A88EA5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81EE3"/>
    <w:multiLevelType w:val="hybridMultilevel"/>
    <w:tmpl w:val="3138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842CC"/>
    <w:multiLevelType w:val="hybridMultilevel"/>
    <w:tmpl w:val="9EF490D6"/>
    <w:lvl w:ilvl="0" w:tplc="6956676A">
      <w:start w:val="1"/>
      <w:numFmt w:val="bullet"/>
      <w:pStyle w:val="Bulletlevel1"/>
      <w:lvlText w:val=""/>
      <w:lvlJc w:val="left"/>
      <w:pPr>
        <w:ind w:left="720" w:hanging="360"/>
      </w:pPr>
      <w:rPr>
        <w:rFonts w:ascii="Symbol" w:hAnsi="Symbol" w:hint="default"/>
      </w:rPr>
    </w:lvl>
    <w:lvl w:ilvl="1" w:tplc="04090003">
      <w:start w:val="1"/>
      <w:numFmt w:val="bullet"/>
      <w:pStyle w:val="Bulletlevel2"/>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4820901"/>
    <w:multiLevelType w:val="hybridMultilevel"/>
    <w:tmpl w:val="3CFAB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7C731660"/>
    <w:multiLevelType w:val="multilevel"/>
    <w:tmpl w:val="C4183F12"/>
    <w:numStyleLink w:val="AHPRANumberedlist"/>
  </w:abstractNum>
  <w:abstractNum w:abstractNumId="23" w15:restartNumberingAfterBreak="0">
    <w:nsid w:val="7E776C70"/>
    <w:multiLevelType w:val="hybridMultilevel"/>
    <w:tmpl w:val="BAE0D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6"/>
  </w:num>
  <w:num w:numId="4">
    <w:abstractNumId w:val="5"/>
  </w:num>
  <w:num w:numId="5">
    <w:abstractNumId w:val="16"/>
  </w:num>
  <w:num w:numId="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9"/>
  </w:num>
  <w:num w:numId="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3"/>
  </w:num>
  <w:num w:numId="14">
    <w:abstractNumId w:val="11"/>
  </w:num>
  <w:num w:numId="15">
    <w:abstractNumId w:val="10"/>
  </w:num>
  <w:num w:numId="16">
    <w:abstractNumId w:val="12"/>
  </w:num>
  <w:num w:numId="17">
    <w:abstractNumId w:val="1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num>
  <w:num w:numId="2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15"/>
    <w:rsid w:val="00000033"/>
    <w:rsid w:val="00005F28"/>
    <w:rsid w:val="000064AF"/>
    <w:rsid w:val="00006922"/>
    <w:rsid w:val="000111B2"/>
    <w:rsid w:val="000220BD"/>
    <w:rsid w:val="0002338B"/>
    <w:rsid w:val="00023904"/>
    <w:rsid w:val="000307A9"/>
    <w:rsid w:val="000334D7"/>
    <w:rsid w:val="00052BF3"/>
    <w:rsid w:val="000542EA"/>
    <w:rsid w:val="00061983"/>
    <w:rsid w:val="00061A94"/>
    <w:rsid w:val="00067D1E"/>
    <w:rsid w:val="00071439"/>
    <w:rsid w:val="00071D70"/>
    <w:rsid w:val="00082158"/>
    <w:rsid w:val="00082456"/>
    <w:rsid w:val="00091C9D"/>
    <w:rsid w:val="00092B0B"/>
    <w:rsid w:val="00092E52"/>
    <w:rsid w:val="000945FB"/>
    <w:rsid w:val="000A076C"/>
    <w:rsid w:val="000A1543"/>
    <w:rsid w:val="000A46E5"/>
    <w:rsid w:val="000A6BF7"/>
    <w:rsid w:val="000C45EB"/>
    <w:rsid w:val="000D12D1"/>
    <w:rsid w:val="000D5E1A"/>
    <w:rsid w:val="000E00BF"/>
    <w:rsid w:val="000E29C2"/>
    <w:rsid w:val="000E486F"/>
    <w:rsid w:val="000E5EEF"/>
    <w:rsid w:val="000E6D3A"/>
    <w:rsid w:val="000E7E28"/>
    <w:rsid w:val="000F5D90"/>
    <w:rsid w:val="000F71FB"/>
    <w:rsid w:val="001004CD"/>
    <w:rsid w:val="0010139F"/>
    <w:rsid w:val="00107F83"/>
    <w:rsid w:val="0011487C"/>
    <w:rsid w:val="00127FC7"/>
    <w:rsid w:val="00131CE1"/>
    <w:rsid w:val="00136D16"/>
    <w:rsid w:val="00144DEF"/>
    <w:rsid w:val="00146F33"/>
    <w:rsid w:val="001506FE"/>
    <w:rsid w:val="00162C6D"/>
    <w:rsid w:val="00196F14"/>
    <w:rsid w:val="001C425C"/>
    <w:rsid w:val="001C5EAE"/>
    <w:rsid w:val="001D01AA"/>
    <w:rsid w:val="001E1E31"/>
    <w:rsid w:val="001E2849"/>
    <w:rsid w:val="001E4A94"/>
    <w:rsid w:val="001E5621"/>
    <w:rsid w:val="002040A7"/>
    <w:rsid w:val="002169EA"/>
    <w:rsid w:val="00220A3B"/>
    <w:rsid w:val="0022282E"/>
    <w:rsid w:val="00224708"/>
    <w:rsid w:val="0022736D"/>
    <w:rsid w:val="0022769E"/>
    <w:rsid w:val="00236A1F"/>
    <w:rsid w:val="00240D52"/>
    <w:rsid w:val="00260EDF"/>
    <w:rsid w:val="00270394"/>
    <w:rsid w:val="0028013F"/>
    <w:rsid w:val="0028496C"/>
    <w:rsid w:val="00294EC4"/>
    <w:rsid w:val="00295B44"/>
    <w:rsid w:val="002A45B4"/>
    <w:rsid w:val="002A6406"/>
    <w:rsid w:val="002B10E0"/>
    <w:rsid w:val="002B2D48"/>
    <w:rsid w:val="002C01C5"/>
    <w:rsid w:val="002C08FB"/>
    <w:rsid w:val="002C27AE"/>
    <w:rsid w:val="002C34EA"/>
    <w:rsid w:val="002D0798"/>
    <w:rsid w:val="002D599C"/>
    <w:rsid w:val="002E1641"/>
    <w:rsid w:val="002F0FD7"/>
    <w:rsid w:val="002F2ED3"/>
    <w:rsid w:val="00301BC0"/>
    <w:rsid w:val="00303BE1"/>
    <w:rsid w:val="00305AFC"/>
    <w:rsid w:val="00307035"/>
    <w:rsid w:val="00310295"/>
    <w:rsid w:val="00312836"/>
    <w:rsid w:val="003246FD"/>
    <w:rsid w:val="00330D33"/>
    <w:rsid w:val="00331F9B"/>
    <w:rsid w:val="003354E4"/>
    <w:rsid w:val="00336B22"/>
    <w:rsid w:val="00337717"/>
    <w:rsid w:val="00354C75"/>
    <w:rsid w:val="00360902"/>
    <w:rsid w:val="00361579"/>
    <w:rsid w:val="00361DE0"/>
    <w:rsid w:val="00373A35"/>
    <w:rsid w:val="003833D5"/>
    <w:rsid w:val="00390068"/>
    <w:rsid w:val="00393516"/>
    <w:rsid w:val="003977D4"/>
    <w:rsid w:val="003A38E9"/>
    <w:rsid w:val="003A4E0E"/>
    <w:rsid w:val="003B5E14"/>
    <w:rsid w:val="003C2E37"/>
    <w:rsid w:val="003D0B3C"/>
    <w:rsid w:val="003D0CDC"/>
    <w:rsid w:val="003D685C"/>
    <w:rsid w:val="003D6DBD"/>
    <w:rsid w:val="003E00B5"/>
    <w:rsid w:val="003E3268"/>
    <w:rsid w:val="003E6BB2"/>
    <w:rsid w:val="003F2F06"/>
    <w:rsid w:val="003F4604"/>
    <w:rsid w:val="003F488F"/>
    <w:rsid w:val="003F714C"/>
    <w:rsid w:val="00405C0A"/>
    <w:rsid w:val="004069C8"/>
    <w:rsid w:val="0041096D"/>
    <w:rsid w:val="00414AF0"/>
    <w:rsid w:val="00414F2C"/>
    <w:rsid w:val="00416F51"/>
    <w:rsid w:val="004240C4"/>
    <w:rsid w:val="00426DEC"/>
    <w:rsid w:val="00427CC4"/>
    <w:rsid w:val="00434FEA"/>
    <w:rsid w:val="00450B34"/>
    <w:rsid w:val="004606A7"/>
    <w:rsid w:val="004616BE"/>
    <w:rsid w:val="00462F0F"/>
    <w:rsid w:val="004671AD"/>
    <w:rsid w:val="0047501C"/>
    <w:rsid w:val="00483DD1"/>
    <w:rsid w:val="004851D1"/>
    <w:rsid w:val="00487EF8"/>
    <w:rsid w:val="00491065"/>
    <w:rsid w:val="004A21F7"/>
    <w:rsid w:val="004A5E5D"/>
    <w:rsid w:val="004B1246"/>
    <w:rsid w:val="004B438E"/>
    <w:rsid w:val="004B747B"/>
    <w:rsid w:val="004C63AF"/>
    <w:rsid w:val="004C6E64"/>
    <w:rsid w:val="004D596F"/>
    <w:rsid w:val="004D7537"/>
    <w:rsid w:val="004F3F99"/>
    <w:rsid w:val="004F5C05"/>
    <w:rsid w:val="004F6C12"/>
    <w:rsid w:val="004F7F60"/>
    <w:rsid w:val="005056B4"/>
    <w:rsid w:val="00510EA8"/>
    <w:rsid w:val="00516EF2"/>
    <w:rsid w:val="00520AD6"/>
    <w:rsid w:val="00530BFF"/>
    <w:rsid w:val="00535184"/>
    <w:rsid w:val="0053749F"/>
    <w:rsid w:val="00541A2A"/>
    <w:rsid w:val="00546B56"/>
    <w:rsid w:val="005518A4"/>
    <w:rsid w:val="00551FD9"/>
    <w:rsid w:val="00553A4C"/>
    <w:rsid w:val="00554335"/>
    <w:rsid w:val="005565CE"/>
    <w:rsid w:val="00565BBC"/>
    <w:rsid w:val="005708AE"/>
    <w:rsid w:val="00580A5B"/>
    <w:rsid w:val="005826C0"/>
    <w:rsid w:val="005837B3"/>
    <w:rsid w:val="00586F30"/>
    <w:rsid w:val="005A0FA9"/>
    <w:rsid w:val="005A507F"/>
    <w:rsid w:val="005A72A2"/>
    <w:rsid w:val="005B04F4"/>
    <w:rsid w:val="005B07E8"/>
    <w:rsid w:val="005C5932"/>
    <w:rsid w:val="005C6817"/>
    <w:rsid w:val="005D00FC"/>
    <w:rsid w:val="005D06D7"/>
    <w:rsid w:val="005D42A6"/>
    <w:rsid w:val="005D6959"/>
    <w:rsid w:val="005E0245"/>
    <w:rsid w:val="005F0741"/>
    <w:rsid w:val="005F393C"/>
    <w:rsid w:val="005F3941"/>
    <w:rsid w:val="005F6786"/>
    <w:rsid w:val="00607681"/>
    <w:rsid w:val="00616043"/>
    <w:rsid w:val="0061793F"/>
    <w:rsid w:val="00620B28"/>
    <w:rsid w:val="00622247"/>
    <w:rsid w:val="00622692"/>
    <w:rsid w:val="00640B2C"/>
    <w:rsid w:val="0064226A"/>
    <w:rsid w:val="0064404F"/>
    <w:rsid w:val="0065012C"/>
    <w:rsid w:val="00652069"/>
    <w:rsid w:val="006600F0"/>
    <w:rsid w:val="00663E87"/>
    <w:rsid w:val="00666B15"/>
    <w:rsid w:val="00667CAD"/>
    <w:rsid w:val="00670F48"/>
    <w:rsid w:val="00672A98"/>
    <w:rsid w:val="00681D5E"/>
    <w:rsid w:val="006870F9"/>
    <w:rsid w:val="006A0304"/>
    <w:rsid w:val="006A52C3"/>
    <w:rsid w:val="006B0F5E"/>
    <w:rsid w:val="006C0257"/>
    <w:rsid w:val="006C0E29"/>
    <w:rsid w:val="006C6C13"/>
    <w:rsid w:val="006C786E"/>
    <w:rsid w:val="006D1066"/>
    <w:rsid w:val="006D30FE"/>
    <w:rsid w:val="006D3757"/>
    <w:rsid w:val="006D45FD"/>
    <w:rsid w:val="006D6D35"/>
    <w:rsid w:val="006E19CD"/>
    <w:rsid w:val="006E6BBC"/>
    <w:rsid w:val="006F262E"/>
    <w:rsid w:val="006F3204"/>
    <w:rsid w:val="006F585B"/>
    <w:rsid w:val="006F7348"/>
    <w:rsid w:val="006F796D"/>
    <w:rsid w:val="0070155F"/>
    <w:rsid w:val="00727389"/>
    <w:rsid w:val="00727561"/>
    <w:rsid w:val="007372A4"/>
    <w:rsid w:val="00741B04"/>
    <w:rsid w:val="00743DD2"/>
    <w:rsid w:val="00756117"/>
    <w:rsid w:val="00756249"/>
    <w:rsid w:val="0075638C"/>
    <w:rsid w:val="0076115C"/>
    <w:rsid w:val="00766393"/>
    <w:rsid w:val="007664F3"/>
    <w:rsid w:val="0077524F"/>
    <w:rsid w:val="00782D44"/>
    <w:rsid w:val="007840D7"/>
    <w:rsid w:val="00786108"/>
    <w:rsid w:val="007907EC"/>
    <w:rsid w:val="0079197C"/>
    <w:rsid w:val="007A35B9"/>
    <w:rsid w:val="007A4B2B"/>
    <w:rsid w:val="007B77D6"/>
    <w:rsid w:val="007C0B6E"/>
    <w:rsid w:val="007D4836"/>
    <w:rsid w:val="007E2331"/>
    <w:rsid w:val="007E2C84"/>
    <w:rsid w:val="007E3545"/>
    <w:rsid w:val="007F0095"/>
    <w:rsid w:val="007F61FC"/>
    <w:rsid w:val="00820D1A"/>
    <w:rsid w:val="00825D7D"/>
    <w:rsid w:val="008338F7"/>
    <w:rsid w:val="00836397"/>
    <w:rsid w:val="00845054"/>
    <w:rsid w:val="00852D1C"/>
    <w:rsid w:val="00855E05"/>
    <w:rsid w:val="00856147"/>
    <w:rsid w:val="00860F40"/>
    <w:rsid w:val="008615C9"/>
    <w:rsid w:val="00864020"/>
    <w:rsid w:val="00864173"/>
    <w:rsid w:val="00871C0C"/>
    <w:rsid w:val="00871DB5"/>
    <w:rsid w:val="00873920"/>
    <w:rsid w:val="008979D5"/>
    <w:rsid w:val="008A2A8D"/>
    <w:rsid w:val="008A4C3B"/>
    <w:rsid w:val="008A56B3"/>
    <w:rsid w:val="008A639E"/>
    <w:rsid w:val="008B096E"/>
    <w:rsid w:val="008B2AD7"/>
    <w:rsid w:val="008C5F92"/>
    <w:rsid w:val="008C6376"/>
    <w:rsid w:val="008C7BE2"/>
    <w:rsid w:val="008D6125"/>
    <w:rsid w:val="008D6B7E"/>
    <w:rsid w:val="008D7586"/>
    <w:rsid w:val="008D7845"/>
    <w:rsid w:val="008E79C8"/>
    <w:rsid w:val="008F0686"/>
    <w:rsid w:val="008F142B"/>
    <w:rsid w:val="008F1838"/>
    <w:rsid w:val="008F5D89"/>
    <w:rsid w:val="008F7649"/>
    <w:rsid w:val="009031EA"/>
    <w:rsid w:val="00912A61"/>
    <w:rsid w:val="009138F9"/>
    <w:rsid w:val="0092054F"/>
    <w:rsid w:val="00923B23"/>
    <w:rsid w:val="009255BD"/>
    <w:rsid w:val="0093128E"/>
    <w:rsid w:val="00937ED0"/>
    <w:rsid w:val="00944DA7"/>
    <w:rsid w:val="00952797"/>
    <w:rsid w:val="00956637"/>
    <w:rsid w:val="00967E2F"/>
    <w:rsid w:val="009737ED"/>
    <w:rsid w:val="0097449E"/>
    <w:rsid w:val="009777D3"/>
    <w:rsid w:val="00984E15"/>
    <w:rsid w:val="009859E6"/>
    <w:rsid w:val="00990952"/>
    <w:rsid w:val="0099797D"/>
    <w:rsid w:val="009A0A5D"/>
    <w:rsid w:val="009A7957"/>
    <w:rsid w:val="009C3EEA"/>
    <w:rsid w:val="009C6933"/>
    <w:rsid w:val="009C7445"/>
    <w:rsid w:val="009D0759"/>
    <w:rsid w:val="009E08DD"/>
    <w:rsid w:val="009E4D57"/>
    <w:rsid w:val="009F3F6B"/>
    <w:rsid w:val="009F7BC2"/>
    <w:rsid w:val="00A04C7A"/>
    <w:rsid w:val="00A058E5"/>
    <w:rsid w:val="00A0699D"/>
    <w:rsid w:val="00A10C1A"/>
    <w:rsid w:val="00A10F51"/>
    <w:rsid w:val="00A13A8C"/>
    <w:rsid w:val="00A2072E"/>
    <w:rsid w:val="00A224D8"/>
    <w:rsid w:val="00A237BB"/>
    <w:rsid w:val="00A27A55"/>
    <w:rsid w:val="00A31EBB"/>
    <w:rsid w:val="00A34EA3"/>
    <w:rsid w:val="00A41D89"/>
    <w:rsid w:val="00A44A9E"/>
    <w:rsid w:val="00A458ED"/>
    <w:rsid w:val="00A479D2"/>
    <w:rsid w:val="00A509AB"/>
    <w:rsid w:val="00A5494C"/>
    <w:rsid w:val="00A63991"/>
    <w:rsid w:val="00A6681D"/>
    <w:rsid w:val="00A76BFC"/>
    <w:rsid w:val="00A802C1"/>
    <w:rsid w:val="00A82078"/>
    <w:rsid w:val="00A838C8"/>
    <w:rsid w:val="00A86D88"/>
    <w:rsid w:val="00A91C42"/>
    <w:rsid w:val="00A91ED9"/>
    <w:rsid w:val="00A9516B"/>
    <w:rsid w:val="00A96861"/>
    <w:rsid w:val="00A9780A"/>
    <w:rsid w:val="00AA00AF"/>
    <w:rsid w:val="00AA2FC9"/>
    <w:rsid w:val="00AA5317"/>
    <w:rsid w:val="00AA63F1"/>
    <w:rsid w:val="00AB01D6"/>
    <w:rsid w:val="00AB283D"/>
    <w:rsid w:val="00AB3A62"/>
    <w:rsid w:val="00AB41D8"/>
    <w:rsid w:val="00AC663C"/>
    <w:rsid w:val="00AC682E"/>
    <w:rsid w:val="00AC7A17"/>
    <w:rsid w:val="00AD312E"/>
    <w:rsid w:val="00AE3EAF"/>
    <w:rsid w:val="00AF54F8"/>
    <w:rsid w:val="00B00724"/>
    <w:rsid w:val="00B024B0"/>
    <w:rsid w:val="00B104B9"/>
    <w:rsid w:val="00B10A8A"/>
    <w:rsid w:val="00B14866"/>
    <w:rsid w:val="00B1527A"/>
    <w:rsid w:val="00B169C7"/>
    <w:rsid w:val="00B34EDA"/>
    <w:rsid w:val="00B35A39"/>
    <w:rsid w:val="00B35A87"/>
    <w:rsid w:val="00B465D2"/>
    <w:rsid w:val="00B50797"/>
    <w:rsid w:val="00B51241"/>
    <w:rsid w:val="00B51748"/>
    <w:rsid w:val="00B57198"/>
    <w:rsid w:val="00B66781"/>
    <w:rsid w:val="00B67B97"/>
    <w:rsid w:val="00B72A8B"/>
    <w:rsid w:val="00B85023"/>
    <w:rsid w:val="00BA1216"/>
    <w:rsid w:val="00BA2456"/>
    <w:rsid w:val="00BA469B"/>
    <w:rsid w:val="00BB0EB5"/>
    <w:rsid w:val="00BB4A5B"/>
    <w:rsid w:val="00BB70EB"/>
    <w:rsid w:val="00BB7249"/>
    <w:rsid w:val="00BC1CBC"/>
    <w:rsid w:val="00BE48FD"/>
    <w:rsid w:val="00BF2534"/>
    <w:rsid w:val="00BF2880"/>
    <w:rsid w:val="00BF79DC"/>
    <w:rsid w:val="00C0009B"/>
    <w:rsid w:val="00C00B73"/>
    <w:rsid w:val="00C019E3"/>
    <w:rsid w:val="00C05728"/>
    <w:rsid w:val="00C2594A"/>
    <w:rsid w:val="00C32081"/>
    <w:rsid w:val="00C35DE1"/>
    <w:rsid w:val="00C3795C"/>
    <w:rsid w:val="00C524AA"/>
    <w:rsid w:val="00C528C4"/>
    <w:rsid w:val="00C54689"/>
    <w:rsid w:val="00C7035B"/>
    <w:rsid w:val="00C70395"/>
    <w:rsid w:val="00C7505B"/>
    <w:rsid w:val="00C81590"/>
    <w:rsid w:val="00C81B3A"/>
    <w:rsid w:val="00C84AE0"/>
    <w:rsid w:val="00C85A14"/>
    <w:rsid w:val="00C87FDF"/>
    <w:rsid w:val="00C90915"/>
    <w:rsid w:val="00C9339C"/>
    <w:rsid w:val="00CA3F84"/>
    <w:rsid w:val="00CB05D2"/>
    <w:rsid w:val="00CB2B3D"/>
    <w:rsid w:val="00CB6C08"/>
    <w:rsid w:val="00CC6E74"/>
    <w:rsid w:val="00CD0DCA"/>
    <w:rsid w:val="00CE5855"/>
    <w:rsid w:val="00CF4E52"/>
    <w:rsid w:val="00D00118"/>
    <w:rsid w:val="00D00A9B"/>
    <w:rsid w:val="00D12F61"/>
    <w:rsid w:val="00D201C6"/>
    <w:rsid w:val="00D24784"/>
    <w:rsid w:val="00D34A5F"/>
    <w:rsid w:val="00D476D0"/>
    <w:rsid w:val="00D544E0"/>
    <w:rsid w:val="00D638E0"/>
    <w:rsid w:val="00D65016"/>
    <w:rsid w:val="00D716BA"/>
    <w:rsid w:val="00D720FF"/>
    <w:rsid w:val="00D73E3F"/>
    <w:rsid w:val="00D82C00"/>
    <w:rsid w:val="00D83C90"/>
    <w:rsid w:val="00D8404D"/>
    <w:rsid w:val="00D8587E"/>
    <w:rsid w:val="00D87C12"/>
    <w:rsid w:val="00D94382"/>
    <w:rsid w:val="00DB05EB"/>
    <w:rsid w:val="00DB191A"/>
    <w:rsid w:val="00DC2952"/>
    <w:rsid w:val="00DC3FB8"/>
    <w:rsid w:val="00DE1971"/>
    <w:rsid w:val="00DF1AB7"/>
    <w:rsid w:val="00DF5A3F"/>
    <w:rsid w:val="00DF7E14"/>
    <w:rsid w:val="00E0034B"/>
    <w:rsid w:val="00E00832"/>
    <w:rsid w:val="00E034EB"/>
    <w:rsid w:val="00E07C02"/>
    <w:rsid w:val="00E10472"/>
    <w:rsid w:val="00E11540"/>
    <w:rsid w:val="00E12B06"/>
    <w:rsid w:val="00E15BF6"/>
    <w:rsid w:val="00E355B1"/>
    <w:rsid w:val="00E426DD"/>
    <w:rsid w:val="00E44095"/>
    <w:rsid w:val="00E4514A"/>
    <w:rsid w:val="00E513E6"/>
    <w:rsid w:val="00E54005"/>
    <w:rsid w:val="00E71CB9"/>
    <w:rsid w:val="00E73698"/>
    <w:rsid w:val="00E75E13"/>
    <w:rsid w:val="00E77E23"/>
    <w:rsid w:val="00E8251C"/>
    <w:rsid w:val="00E844A0"/>
    <w:rsid w:val="00E862B8"/>
    <w:rsid w:val="00EA248E"/>
    <w:rsid w:val="00EA5BF6"/>
    <w:rsid w:val="00EB3AD3"/>
    <w:rsid w:val="00EB7634"/>
    <w:rsid w:val="00EC1A17"/>
    <w:rsid w:val="00ED2159"/>
    <w:rsid w:val="00EE4C51"/>
    <w:rsid w:val="00EE509E"/>
    <w:rsid w:val="00EE5945"/>
    <w:rsid w:val="00EE5C45"/>
    <w:rsid w:val="00EE7032"/>
    <w:rsid w:val="00F01E44"/>
    <w:rsid w:val="00F11A12"/>
    <w:rsid w:val="00F13ED2"/>
    <w:rsid w:val="00F15E84"/>
    <w:rsid w:val="00F17D96"/>
    <w:rsid w:val="00F27ACB"/>
    <w:rsid w:val="00F3616F"/>
    <w:rsid w:val="00F40047"/>
    <w:rsid w:val="00F51506"/>
    <w:rsid w:val="00F54900"/>
    <w:rsid w:val="00F6418D"/>
    <w:rsid w:val="00F6618F"/>
    <w:rsid w:val="00F6690F"/>
    <w:rsid w:val="00F70DD5"/>
    <w:rsid w:val="00F73165"/>
    <w:rsid w:val="00F74396"/>
    <w:rsid w:val="00F76B61"/>
    <w:rsid w:val="00F806BB"/>
    <w:rsid w:val="00F80A86"/>
    <w:rsid w:val="00F85C24"/>
    <w:rsid w:val="00F90BCE"/>
    <w:rsid w:val="00F90C3D"/>
    <w:rsid w:val="00FC2881"/>
    <w:rsid w:val="00FC3B82"/>
    <w:rsid w:val="00FC44D5"/>
    <w:rsid w:val="00FD7DB5"/>
    <w:rsid w:val="00FD7DC1"/>
    <w:rsid w:val="00FF2504"/>
    <w:rsid w:val="00FF785D"/>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3C88F9"/>
  <w15:docId w15:val="{4D03CEE9-DA5D-4001-B879-1D85A189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qFormat/>
    <w:rsid w:val="008A56B3"/>
    <w:pPr>
      <w:spacing w:before="120" w:after="120"/>
    </w:pPr>
    <w:rPr>
      <w:rFonts w:cs="Arial"/>
      <w:szCs w:val="24"/>
      <w:lang w:val="en-AU"/>
    </w:rPr>
  </w:style>
  <w:style w:type="paragraph" w:styleId="Heading1">
    <w:name w:val="heading 1"/>
    <w:basedOn w:val="Normal"/>
    <w:next w:val="Normal"/>
    <w:link w:val="Heading1Char"/>
    <w:uiPriority w:val="9"/>
    <w:unhideWhenUsed/>
    <w:qFormat/>
    <w:rsid w:val="008A56B3"/>
    <w:pPr>
      <w:spacing w:before="200"/>
      <w:outlineLvl w:val="0"/>
    </w:pPr>
    <w:rPr>
      <w:rFonts w:eastAsiaTheme="majorEastAsia" w:cstheme="majorBidi"/>
      <w:b/>
      <w:bCs/>
      <w:color w:val="007DC3"/>
      <w:kern w:val="32"/>
      <w:szCs w:val="32"/>
    </w:rPr>
  </w:style>
  <w:style w:type="paragraph" w:styleId="Heading2">
    <w:name w:val="heading 2"/>
    <w:basedOn w:val="AHPRASubheadinglevel2"/>
    <w:next w:val="Normal"/>
    <w:link w:val="Heading2Char"/>
    <w:uiPriority w:val="9"/>
    <w:unhideWhenUsed/>
    <w:qFormat/>
    <w:rsid w:val="008A56B3"/>
    <w:pPr>
      <w:numPr>
        <w:ilvl w:val="1"/>
        <w:numId w:val="4"/>
      </w:numPr>
    </w:pPr>
  </w:style>
  <w:style w:type="paragraph" w:styleId="Heading3">
    <w:name w:val="heading 3"/>
    <w:basedOn w:val="AHPRASubheadinglevel3"/>
    <w:next w:val="Normal"/>
    <w:link w:val="Heading3Char"/>
    <w:uiPriority w:val="9"/>
    <w:unhideWhenUsed/>
    <w:qFormat/>
    <w:rsid w:val="008A56B3"/>
    <w:pPr>
      <w:numPr>
        <w:ilvl w:val="2"/>
        <w:numId w:val="4"/>
      </w:numPr>
      <w:outlineLvl w:val="2"/>
    </w:pPr>
  </w:style>
  <w:style w:type="paragraph" w:styleId="Heading4">
    <w:name w:val="heading 4"/>
    <w:basedOn w:val="Normal"/>
    <w:next w:val="Normal"/>
    <w:link w:val="Heading4Char"/>
    <w:uiPriority w:val="9"/>
    <w:semiHidden/>
    <w:unhideWhenUsed/>
    <w:rsid w:val="008A56B3"/>
    <w:pPr>
      <w:keepNext/>
      <w:keepLines/>
      <w:numPr>
        <w:ilvl w:val="3"/>
        <w:numId w:val="4"/>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8A56B3"/>
    <w:pPr>
      <w:keepNext/>
      <w:keepLines/>
      <w:numPr>
        <w:ilvl w:val="4"/>
        <w:numId w:val="4"/>
      </w:numPr>
      <w:spacing w:before="200" w:after="0"/>
      <w:outlineLvl w:val="4"/>
    </w:pPr>
    <w:rPr>
      <w:rFonts w:asciiTheme="majorHAnsi" w:eastAsiaTheme="majorEastAsia" w:hAnsiTheme="majorHAnsi" w:cstheme="majorBidi"/>
      <w:color w:val="244061" w:themeColor="accent1" w:themeShade="80"/>
      <w:lang w:val="en-US"/>
    </w:rPr>
  </w:style>
  <w:style w:type="paragraph" w:styleId="Heading6">
    <w:name w:val="heading 6"/>
    <w:basedOn w:val="Normal"/>
    <w:next w:val="Normal"/>
    <w:link w:val="Heading6Char"/>
    <w:uiPriority w:val="1"/>
    <w:semiHidden/>
    <w:unhideWhenUsed/>
    <w:qFormat/>
    <w:rsid w:val="008A56B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unhideWhenUsed/>
    <w:qFormat/>
    <w:rsid w:val="008A56B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8A56B3"/>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
    <w:semiHidden/>
    <w:unhideWhenUsed/>
    <w:qFormat/>
    <w:rsid w:val="008A56B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EF4A38"/>
    <w:rPr>
      <w:rFonts w:ascii="Lucida Grande" w:hAnsi="Lucida Grande" w:cs="Lucida Grande"/>
      <w:sz w:val="18"/>
      <w:szCs w:val="18"/>
    </w:rPr>
  </w:style>
  <w:style w:type="character" w:customStyle="1" w:styleId="Heading1Char">
    <w:name w:val="Heading 1 Char"/>
    <w:basedOn w:val="DefaultParagraphFont"/>
    <w:link w:val="Heading1"/>
    <w:uiPriority w:val="9"/>
    <w:rsid w:val="008A56B3"/>
    <w:rPr>
      <w:rFonts w:eastAsiaTheme="majorEastAsia" w:cstheme="majorBidi"/>
      <w:b/>
      <w:bCs/>
      <w:color w:val="007DC3"/>
      <w:kern w:val="32"/>
      <w:szCs w:val="32"/>
      <w:lang w:val="en-AU"/>
    </w:rPr>
  </w:style>
  <w:style w:type="paragraph" w:customStyle="1" w:styleId="AHPRADocumenttitle">
    <w:name w:val="AHPRA Document title"/>
    <w:basedOn w:val="Normal"/>
    <w:rsid w:val="004B438E"/>
    <w:pPr>
      <w:spacing w:before="200"/>
      <w:outlineLvl w:val="0"/>
    </w:pPr>
    <w:rPr>
      <w:color w:val="00BCE4"/>
      <w:sz w:val="32"/>
      <w:szCs w:val="52"/>
    </w:rPr>
  </w:style>
  <w:style w:type="character" w:customStyle="1" w:styleId="Heading6Char">
    <w:name w:val="Heading 6 Char"/>
    <w:basedOn w:val="DefaultParagraphFont"/>
    <w:link w:val="Heading6"/>
    <w:uiPriority w:val="1"/>
    <w:semiHidden/>
    <w:rsid w:val="008A56B3"/>
    <w:rPr>
      <w:rFonts w:asciiTheme="majorHAnsi" w:eastAsiaTheme="majorEastAsia" w:hAnsiTheme="majorHAnsi" w:cstheme="majorBidi"/>
      <w:i/>
      <w:iCs/>
      <w:color w:val="243F60" w:themeColor="accent1" w:themeShade="7F"/>
      <w:szCs w:val="24"/>
      <w:lang w:val="en-AU"/>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level2">
    <w:name w:val="AHPRA Subheading level 2"/>
    <w:basedOn w:val="Normal"/>
    <w:next w:val="Normal"/>
    <w:qFormat/>
    <w:rsid w:val="008A56B3"/>
    <w:pPr>
      <w:keepNext/>
      <w:spacing w:before="200"/>
      <w:outlineLvl w:val="1"/>
    </w:pPr>
    <w:rPr>
      <w:rFonts w:eastAsiaTheme="majorEastAsia" w:cstheme="majorBidi"/>
      <w:b/>
      <w:bCs/>
      <w:kern w:val="32"/>
      <w:szCs w:val="32"/>
    </w:rPr>
  </w:style>
  <w:style w:type="paragraph" w:customStyle="1" w:styleId="AHPRASubheadinglevel3">
    <w:name w:val="AHPRA Subheading level 3"/>
    <w:basedOn w:val="Normal"/>
    <w:next w:val="Normal"/>
    <w:qFormat/>
    <w:rsid w:val="008A56B3"/>
    <w:pPr>
      <w:keepNext/>
      <w:spacing w:before="200"/>
      <w:outlineLvl w:val="0"/>
    </w:pPr>
    <w:rPr>
      <w:rFonts w:eastAsiaTheme="majorEastAsia" w:cstheme="majorBidi"/>
      <w:bCs/>
      <w:color w:val="007DC3"/>
      <w:kern w:val="32"/>
      <w:szCs w:val="32"/>
    </w:rPr>
  </w:style>
  <w:style w:type="paragraph" w:customStyle="1" w:styleId="Bulletedlist">
    <w:name w:val="Bulleted list"/>
    <w:basedOn w:val="Normal"/>
    <w:qFormat/>
    <w:rsid w:val="007840D7"/>
    <w:pPr>
      <w:numPr>
        <w:numId w:val="1"/>
      </w:numPr>
      <w:spacing w:before="0" w:after="0"/>
      <w:ind w:left="340" w:hanging="340"/>
    </w:pPr>
  </w:style>
  <w:style w:type="character" w:customStyle="1" w:styleId="Heading7Char">
    <w:name w:val="Heading 7 Char"/>
    <w:basedOn w:val="DefaultParagraphFont"/>
    <w:link w:val="Heading7"/>
    <w:uiPriority w:val="1"/>
    <w:semiHidden/>
    <w:rsid w:val="008A56B3"/>
    <w:rPr>
      <w:rFonts w:asciiTheme="majorHAnsi" w:eastAsiaTheme="majorEastAsia" w:hAnsiTheme="majorHAnsi" w:cstheme="majorBidi"/>
      <w:i/>
      <w:iCs/>
      <w:color w:val="404040" w:themeColor="text1" w:themeTint="BF"/>
      <w:szCs w:val="24"/>
      <w:lang w:val="en-AU"/>
    </w:rPr>
  </w:style>
  <w:style w:type="character" w:customStyle="1" w:styleId="Heading8Char">
    <w:name w:val="Heading 8 Char"/>
    <w:basedOn w:val="DefaultParagraphFont"/>
    <w:link w:val="Heading8"/>
    <w:uiPriority w:val="1"/>
    <w:semiHidden/>
    <w:rsid w:val="008A56B3"/>
    <w:rPr>
      <w:rFonts w:asciiTheme="majorHAnsi" w:eastAsiaTheme="majorEastAsia" w:hAnsiTheme="majorHAnsi" w:cstheme="majorBidi"/>
      <w:color w:val="404040" w:themeColor="text1" w:themeTint="BF"/>
      <w:lang w:val="en-AU"/>
    </w:rPr>
  </w:style>
  <w:style w:type="character" w:customStyle="1" w:styleId="Heading9Char">
    <w:name w:val="Heading 9 Char"/>
    <w:basedOn w:val="DefaultParagraphFont"/>
    <w:link w:val="Heading9"/>
    <w:uiPriority w:val="1"/>
    <w:semiHidden/>
    <w:rsid w:val="008A56B3"/>
    <w:rPr>
      <w:rFonts w:asciiTheme="majorHAnsi" w:eastAsiaTheme="majorEastAsia" w:hAnsiTheme="majorHAnsi" w:cstheme="majorBidi"/>
      <w:i/>
      <w:iCs/>
      <w:color w:val="404040" w:themeColor="text1" w:themeTint="BF"/>
      <w:lang w:val="en-AU"/>
    </w:r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Heading1"/>
    <w:next w:val="Normal"/>
    <w:rsid w:val="008A56B3"/>
    <w:pPr>
      <w:keepNext/>
      <w:numPr>
        <w:numId w:val="4"/>
      </w:numPr>
    </w:pPr>
    <w:rPr>
      <w:bCs w:val="0"/>
    </w:rPr>
  </w:style>
  <w:style w:type="paragraph" w:customStyle="1" w:styleId="AHPRAtableheading">
    <w:name w:val="AHPRA table heading"/>
    <w:basedOn w:val="Normal"/>
    <w:rsid w:val="0053749F"/>
    <w:pPr>
      <w:jc w:val="center"/>
    </w:pPr>
    <w:rPr>
      <w:b/>
    </w:rPr>
  </w:style>
  <w:style w:type="paragraph" w:customStyle="1" w:styleId="Numberedlist">
    <w:name w:val="Numbered list"/>
    <w:basedOn w:val="Normal"/>
    <w:rsid w:val="009138F9"/>
    <w:pPr>
      <w:numPr>
        <w:numId w:val="5"/>
      </w:numPr>
      <w:spacing w:before="0" w:after="0"/>
    </w:pPr>
  </w:style>
  <w:style w:type="character" w:customStyle="1" w:styleId="Heading3Char">
    <w:name w:val="Heading 3 Char"/>
    <w:basedOn w:val="DefaultParagraphFont"/>
    <w:link w:val="Heading3"/>
    <w:uiPriority w:val="9"/>
    <w:rsid w:val="008A56B3"/>
    <w:rPr>
      <w:rFonts w:eastAsiaTheme="majorEastAsia" w:cstheme="majorBidi"/>
      <w:bCs/>
      <w:color w:val="007DC3"/>
      <w:kern w:val="32"/>
      <w:szCs w:val="32"/>
      <w:lang w:val="en-AU"/>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nhideWhenUsed/>
    <w:rsid w:val="00E73698"/>
    <w:rPr>
      <w:szCs w:val="20"/>
    </w:rPr>
  </w:style>
  <w:style w:type="character" w:customStyle="1" w:styleId="FootnoteTextChar">
    <w:name w:val="Footnote Text Char"/>
    <w:basedOn w:val="DefaultParagraphFont"/>
    <w:link w:val="FootnoteText"/>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9"/>
    <w:rsid w:val="008A56B3"/>
    <w:rPr>
      <w:rFonts w:eastAsiaTheme="majorEastAsia" w:cstheme="majorBidi"/>
      <w:b/>
      <w:bCs/>
      <w:kern w:val="32"/>
      <w:szCs w:val="32"/>
      <w:lang w:val="en-AU"/>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Normal"/>
    <w:next w:val="Normal"/>
    <w:autoRedefine/>
    <w:uiPriority w:val="39"/>
    <w:unhideWhenUsed/>
    <w:rsid w:val="008A56B3"/>
    <w:pPr>
      <w:keepNext/>
      <w:tabs>
        <w:tab w:val="right" w:leader="dot" w:pos="9488"/>
      </w:tabs>
      <w:spacing w:before="200"/>
      <w:outlineLvl w:val="0"/>
    </w:pPr>
    <w:rPr>
      <w:rFonts w:eastAsiaTheme="majorEastAsia" w:cstheme="majorBidi"/>
      <w:b/>
      <w:bCs/>
      <w:noProof/>
      <w:color w:val="007DC3"/>
      <w:kern w:val="32"/>
      <w:szCs w:val="32"/>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8A56B3"/>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2"/>
      </w:numPr>
    </w:pPr>
  </w:style>
  <w:style w:type="numbering" w:customStyle="1" w:styleId="AHPRANumberedheadinglist">
    <w:name w:val="AHPRA Numbered heading list"/>
    <w:uiPriority w:val="99"/>
    <w:rsid w:val="000E7E28"/>
    <w:pPr>
      <w:numPr>
        <w:numId w:val="3"/>
      </w:numPr>
    </w:pPr>
  </w:style>
  <w:style w:type="paragraph" w:customStyle="1" w:styleId="StyleAHPRASubheadingNotBold">
    <w:name w:val="Style AHPRA Subheading + Not Bold"/>
    <w:basedOn w:val="Normal"/>
    <w:uiPriority w:val="1"/>
    <w:semiHidden/>
    <w:unhideWhenUsed/>
    <w:rsid w:val="008A56B3"/>
    <w:pPr>
      <w:keepNext/>
      <w:spacing w:before="200"/>
      <w:outlineLvl w:val="0"/>
    </w:pPr>
    <w:rPr>
      <w:rFonts w:eastAsiaTheme="majorEastAsia" w:cstheme="majorBidi"/>
      <w:bCs/>
      <w:color w:val="007DC3"/>
      <w:kern w:val="32"/>
      <w:szCs w:val="32"/>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8A56B3"/>
    <w:pPr>
      <w:keepNext/>
      <w:outlineLvl w:val="0"/>
    </w:pPr>
    <w:rPr>
      <w:rFonts w:eastAsiaTheme="majorEastAsia" w:cstheme="majorBidi"/>
      <w:bCs/>
      <w:kern w:val="32"/>
      <w:sz w:val="18"/>
      <w:szCs w:val="18"/>
    </w:rPr>
  </w:style>
  <w:style w:type="paragraph" w:customStyle="1" w:styleId="AHPRAtablebullets">
    <w:name w:val="AHPRA table bullets"/>
    <w:basedOn w:val="Bulletedlist"/>
    <w:rsid w:val="001E4A94"/>
  </w:style>
  <w:style w:type="paragraph" w:styleId="TOCHeading">
    <w:name w:val="TOC Heading"/>
    <w:basedOn w:val="AHPRA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customStyle="1" w:styleId="Heading4Char">
    <w:name w:val="Heading 4 Char"/>
    <w:basedOn w:val="DefaultParagraphFont"/>
    <w:link w:val="Heading4"/>
    <w:uiPriority w:val="9"/>
    <w:semiHidden/>
    <w:rsid w:val="008A56B3"/>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8A56B3"/>
    <w:rPr>
      <w:rFonts w:asciiTheme="majorHAnsi" w:eastAsiaTheme="majorEastAsia" w:hAnsiTheme="majorHAnsi" w:cstheme="majorBidi"/>
      <w:color w:val="244061" w:themeColor="accent1" w:themeShade="80"/>
      <w:szCs w:val="24"/>
    </w:rPr>
  </w:style>
  <w:style w:type="character" w:styleId="CommentReference">
    <w:name w:val="annotation reference"/>
    <w:basedOn w:val="DefaultParagraphFont"/>
    <w:unhideWhenUsed/>
    <w:rsid w:val="00652069"/>
    <w:rPr>
      <w:sz w:val="18"/>
      <w:szCs w:val="18"/>
    </w:rPr>
  </w:style>
  <w:style w:type="paragraph" w:styleId="CommentText">
    <w:name w:val="annotation text"/>
    <w:basedOn w:val="Normal"/>
    <w:link w:val="CommentTextChar"/>
    <w:unhideWhenUsed/>
    <w:rsid w:val="00652069"/>
    <w:rPr>
      <w:rFonts w:eastAsiaTheme="minorEastAsia" w:cstheme="minorBidi"/>
      <w:lang w:val="en-US"/>
    </w:rPr>
  </w:style>
  <w:style w:type="character" w:customStyle="1" w:styleId="CommentTextChar">
    <w:name w:val="Comment Text Char"/>
    <w:basedOn w:val="DefaultParagraphFont"/>
    <w:link w:val="CommentText"/>
    <w:rsid w:val="00652069"/>
    <w:rPr>
      <w:rFonts w:eastAsiaTheme="minorEastAsia" w:cstheme="minorBidi"/>
      <w:sz w:val="24"/>
      <w:szCs w:val="24"/>
    </w:rPr>
  </w:style>
  <w:style w:type="paragraph" w:styleId="CommentSubject">
    <w:name w:val="annotation subject"/>
    <w:basedOn w:val="CommentText"/>
    <w:next w:val="CommentText"/>
    <w:link w:val="CommentSubjectChar"/>
    <w:uiPriority w:val="99"/>
    <w:semiHidden/>
    <w:unhideWhenUsed/>
    <w:rsid w:val="00652069"/>
    <w:rPr>
      <w:b/>
      <w:bCs/>
      <w:szCs w:val="20"/>
    </w:rPr>
  </w:style>
  <w:style w:type="character" w:customStyle="1" w:styleId="CommentSubjectChar">
    <w:name w:val="Comment Subject Char"/>
    <w:basedOn w:val="CommentTextChar"/>
    <w:link w:val="CommentSubject"/>
    <w:uiPriority w:val="99"/>
    <w:semiHidden/>
    <w:rsid w:val="00652069"/>
    <w:rPr>
      <w:rFonts w:eastAsiaTheme="minorEastAsia" w:cstheme="minorBidi"/>
      <w:b/>
      <w:bCs/>
      <w:sz w:val="24"/>
      <w:szCs w:val="24"/>
    </w:rPr>
  </w:style>
  <w:style w:type="paragraph" w:customStyle="1" w:styleId="AHPRAbody">
    <w:name w:val="AHPRA body"/>
    <w:basedOn w:val="Normal"/>
    <w:link w:val="AHPRAbodyChar"/>
    <w:qFormat/>
    <w:rsid w:val="00984E15"/>
    <w:pPr>
      <w:spacing w:before="0" w:after="200"/>
    </w:pPr>
    <w:rPr>
      <w:rFonts w:cs="Times New Roman"/>
      <w:lang w:val="en-US"/>
    </w:rPr>
  </w:style>
  <w:style w:type="character" w:customStyle="1" w:styleId="AHPRAbodyChar">
    <w:name w:val="AHPRA body Char"/>
    <w:basedOn w:val="DefaultParagraphFont"/>
    <w:link w:val="AHPRAbody"/>
    <w:rsid w:val="00984E15"/>
    <w:rPr>
      <w:szCs w:val="24"/>
    </w:rPr>
  </w:style>
  <w:style w:type="paragraph" w:customStyle="1" w:styleId="Default">
    <w:name w:val="Default"/>
    <w:rsid w:val="00984E15"/>
    <w:pPr>
      <w:autoSpaceDE w:val="0"/>
      <w:autoSpaceDN w:val="0"/>
      <w:adjustRightInd w:val="0"/>
    </w:pPr>
    <w:rPr>
      <w:rFonts w:eastAsia="Times New Roman" w:cs="Arial"/>
      <w:color w:val="000000"/>
      <w:sz w:val="24"/>
      <w:szCs w:val="24"/>
      <w:lang w:val="en-AU" w:eastAsia="en-AU"/>
    </w:rPr>
  </w:style>
  <w:style w:type="paragraph" w:customStyle="1" w:styleId="AHPRASubhead">
    <w:name w:val="AHPRA Subhead"/>
    <w:basedOn w:val="Normal"/>
    <w:qFormat/>
    <w:rsid w:val="00984E15"/>
    <w:pPr>
      <w:spacing w:before="0" w:after="200"/>
    </w:pPr>
    <w:rPr>
      <w:rFonts w:eastAsiaTheme="minorHAnsi" w:cstheme="minorBidi"/>
      <w:b/>
      <w:color w:val="008EC4"/>
      <w:lang w:val="en-US"/>
    </w:rPr>
  </w:style>
  <w:style w:type="paragraph" w:customStyle="1" w:styleId="AHPRASubheading">
    <w:name w:val="AHPRA Subheading"/>
    <w:basedOn w:val="Normal"/>
    <w:link w:val="AHPRASubheadingChar"/>
    <w:qFormat/>
    <w:rsid w:val="00984E15"/>
    <w:pPr>
      <w:spacing w:before="200" w:after="200"/>
    </w:pPr>
    <w:rPr>
      <w:rFonts w:cs="Times New Roman"/>
      <w:b/>
      <w:color w:val="007DC3"/>
    </w:rPr>
  </w:style>
  <w:style w:type="paragraph" w:customStyle="1" w:styleId="Bulletlevel1">
    <w:name w:val="Bullet level 1"/>
    <w:basedOn w:val="Normal"/>
    <w:uiPriority w:val="99"/>
    <w:rsid w:val="00984E15"/>
    <w:pPr>
      <w:numPr>
        <w:numId w:val="6"/>
      </w:numPr>
      <w:spacing w:before="0"/>
    </w:pPr>
    <w:rPr>
      <w:rFonts w:eastAsiaTheme="minorHAnsi"/>
      <w:szCs w:val="20"/>
      <w:lang w:eastAsia="en-AU"/>
    </w:rPr>
  </w:style>
  <w:style w:type="paragraph" w:customStyle="1" w:styleId="Bulletlevel2">
    <w:name w:val="Bullet level 2"/>
    <w:basedOn w:val="Normal"/>
    <w:uiPriority w:val="99"/>
    <w:rsid w:val="00984E15"/>
    <w:pPr>
      <w:numPr>
        <w:ilvl w:val="1"/>
        <w:numId w:val="6"/>
      </w:numPr>
      <w:spacing w:before="0"/>
    </w:pPr>
    <w:rPr>
      <w:rFonts w:eastAsiaTheme="minorHAnsi"/>
      <w:szCs w:val="20"/>
      <w:lang w:eastAsia="en-AU"/>
    </w:rPr>
  </w:style>
  <w:style w:type="character" w:customStyle="1" w:styleId="AHPRASubheadingChar">
    <w:name w:val="AHPRA Subheading Char"/>
    <w:link w:val="AHPRASubheading"/>
    <w:rsid w:val="00984E15"/>
    <w:rPr>
      <w:b/>
      <w:color w:val="007DC3"/>
      <w:szCs w:val="24"/>
      <w:lang w:val="en-AU"/>
    </w:rPr>
  </w:style>
  <w:style w:type="paragraph" w:customStyle="1" w:styleId="AHPRAHeadline">
    <w:name w:val="AHPRA Headline"/>
    <w:basedOn w:val="Normal"/>
    <w:qFormat/>
    <w:rsid w:val="0011487C"/>
    <w:pPr>
      <w:spacing w:before="0" w:after="200"/>
    </w:pPr>
    <w:rPr>
      <w:rFonts w:eastAsiaTheme="minorHAnsi"/>
      <w:color w:val="008EC4"/>
      <w:sz w:val="28"/>
      <w:szCs w:val="28"/>
    </w:rPr>
  </w:style>
  <w:style w:type="character" w:styleId="Strong">
    <w:name w:val="Strong"/>
    <w:basedOn w:val="DefaultParagraphFont"/>
    <w:uiPriority w:val="22"/>
    <w:qFormat/>
    <w:rsid w:val="00FD7DB5"/>
    <w:rPr>
      <w:b/>
      <w:bCs/>
      <w:i w:val="0"/>
      <w:iCs w:val="0"/>
    </w:rPr>
  </w:style>
  <w:style w:type="paragraph" w:customStyle="1" w:styleId="AHPRABulletlevel1">
    <w:name w:val="AHPRA Bullet level 1"/>
    <w:basedOn w:val="Normal"/>
    <w:qFormat/>
    <w:rsid w:val="00FD7DB5"/>
    <w:pPr>
      <w:spacing w:before="0" w:after="0"/>
      <w:ind w:left="369" w:hanging="369"/>
    </w:pPr>
    <w:rPr>
      <w:rFonts w:cs="Times New Roman"/>
    </w:rPr>
  </w:style>
  <w:style w:type="paragraph" w:customStyle="1" w:styleId="AHPRANumberedsubheadinglevel1">
    <w:name w:val="AHPRA Numbered subheading level 1"/>
    <w:basedOn w:val="AHPRASubheading"/>
    <w:next w:val="AHPRAbody"/>
    <w:rsid w:val="005F393C"/>
    <w:pPr>
      <w:ind w:left="369" w:hanging="369"/>
    </w:pPr>
  </w:style>
  <w:style w:type="paragraph" w:customStyle="1" w:styleId="AHPRANumberedsubheadinglevel2">
    <w:name w:val="AHPRA Numbered subheading level 2"/>
    <w:basedOn w:val="AHPRANumberedsubheadinglevel1"/>
    <w:next w:val="AHPRAbody"/>
    <w:rsid w:val="005F393C"/>
    <w:pPr>
      <w:spacing w:before="0"/>
    </w:pPr>
    <w:rPr>
      <w:color w:val="auto"/>
    </w:rPr>
  </w:style>
  <w:style w:type="paragraph" w:customStyle="1" w:styleId="AHPRANumberedsubheadinglevel3">
    <w:name w:val="AHPRA Numbered subheading level 3"/>
    <w:basedOn w:val="AHPRANumberedsubheadinglevel2"/>
    <w:next w:val="AHPRAbody"/>
    <w:rsid w:val="005F393C"/>
    <w:rPr>
      <w:b w:val="0"/>
      <w:color w:val="007DC3"/>
    </w:rPr>
  </w:style>
  <w:style w:type="paragraph" w:customStyle="1" w:styleId="AHPRABody0">
    <w:name w:val="AHPRA Body"/>
    <w:basedOn w:val="Normal"/>
    <w:qFormat/>
    <w:rsid w:val="00146F33"/>
    <w:pPr>
      <w:spacing w:before="0" w:after="0"/>
    </w:pPr>
    <w:rPr>
      <w:rFonts w:eastAsiaTheme="minorHAnsi"/>
      <w:szCs w:val="20"/>
      <w:lang w:eastAsia="en-AU"/>
    </w:rPr>
  </w:style>
  <w:style w:type="paragraph" w:customStyle="1" w:styleId="AHPRABulletlevel1last">
    <w:name w:val="AHPRA Bullet level 1 last"/>
    <w:basedOn w:val="AHPRABulletlevel1"/>
    <w:next w:val="Normal"/>
    <w:rsid w:val="00F40047"/>
    <w:pPr>
      <w:numPr>
        <w:numId w:val="7"/>
      </w:numPr>
      <w:spacing w:after="200"/>
      <w:ind w:left="369" w:hanging="369"/>
    </w:pPr>
  </w:style>
  <w:style w:type="character" w:styleId="FollowedHyperlink">
    <w:name w:val="FollowedHyperlink"/>
    <w:basedOn w:val="DefaultParagraphFont"/>
    <w:uiPriority w:val="1"/>
    <w:semiHidden/>
    <w:unhideWhenUsed/>
    <w:rsid w:val="00F40047"/>
    <w:rPr>
      <w:color w:val="800080" w:themeColor="followedHyperlink"/>
      <w:u w:val="single"/>
    </w:rPr>
  </w:style>
  <w:style w:type="paragraph" w:styleId="BodyText">
    <w:name w:val="Body Text"/>
    <w:basedOn w:val="Normal"/>
    <w:link w:val="BodyTextChar"/>
    <w:uiPriority w:val="99"/>
    <w:unhideWhenUsed/>
    <w:qFormat/>
    <w:rsid w:val="004C63AF"/>
    <w:pPr>
      <w:widowControl w:val="0"/>
      <w:autoSpaceDE w:val="0"/>
      <w:autoSpaceDN w:val="0"/>
      <w:adjustRightInd w:val="0"/>
      <w:spacing w:before="0" w:after="240" w:line="276" w:lineRule="auto"/>
    </w:pPr>
    <w:rPr>
      <w:rFonts w:eastAsia="Times New Roman" w:cstheme="minorBidi"/>
      <w:szCs w:val="20"/>
      <w:lang w:eastAsia="en-AU"/>
    </w:rPr>
  </w:style>
  <w:style w:type="character" w:customStyle="1" w:styleId="BodyTextChar">
    <w:name w:val="Body Text Char"/>
    <w:basedOn w:val="DefaultParagraphFont"/>
    <w:link w:val="BodyText"/>
    <w:uiPriority w:val="99"/>
    <w:rsid w:val="004C63AF"/>
    <w:rPr>
      <w:rFonts w:eastAsia="Times New Roman" w:cstheme="minorBidi"/>
      <w:lang w:val="en-AU" w:eastAsia="en-AU"/>
    </w:rPr>
  </w:style>
  <w:style w:type="paragraph" w:styleId="Footer">
    <w:name w:val="footer"/>
    <w:basedOn w:val="Normal"/>
    <w:link w:val="FooterChar"/>
    <w:uiPriority w:val="99"/>
    <w:unhideWhenUsed/>
    <w:rsid w:val="004C63AF"/>
    <w:pPr>
      <w:tabs>
        <w:tab w:val="center" w:pos="4513"/>
        <w:tab w:val="right" w:pos="9026"/>
      </w:tabs>
      <w:spacing w:before="0" w:after="0"/>
    </w:pPr>
  </w:style>
  <w:style w:type="character" w:customStyle="1" w:styleId="FooterChar">
    <w:name w:val="Footer Char"/>
    <w:basedOn w:val="DefaultParagraphFont"/>
    <w:link w:val="Footer"/>
    <w:uiPriority w:val="99"/>
    <w:rsid w:val="004C63AF"/>
    <w:rPr>
      <w:rFonts w:cs="Arial"/>
      <w:szCs w:val="24"/>
      <w:lang w:val="en-AU"/>
    </w:rPr>
  </w:style>
  <w:style w:type="paragraph" w:styleId="ListParagraph">
    <w:name w:val="List Paragraph"/>
    <w:basedOn w:val="Normal"/>
    <w:link w:val="ListParagraphChar"/>
    <w:uiPriority w:val="34"/>
    <w:qFormat/>
    <w:rsid w:val="0064226A"/>
    <w:pPr>
      <w:spacing w:before="0" w:after="200" w:line="276" w:lineRule="auto"/>
      <w:ind w:left="720"/>
    </w:pPr>
    <w:rPr>
      <w:rFonts w:ascii="Calibri" w:eastAsia="Times New Roman" w:hAnsi="Calibri" w:cs="Times New Roman"/>
      <w:sz w:val="22"/>
      <w:szCs w:val="22"/>
    </w:rPr>
  </w:style>
  <w:style w:type="character" w:customStyle="1" w:styleId="ListParagraphChar">
    <w:name w:val="List Paragraph Char"/>
    <w:link w:val="ListParagraph"/>
    <w:uiPriority w:val="34"/>
    <w:locked/>
    <w:rsid w:val="0064226A"/>
    <w:rPr>
      <w:rFonts w:ascii="Calibri" w:eastAsia="Times New Roman" w:hAnsi="Calibri"/>
      <w:sz w:val="22"/>
      <w:szCs w:val="22"/>
      <w:lang w:val="en-AU"/>
    </w:rPr>
  </w:style>
  <w:style w:type="paragraph" w:styleId="Revision">
    <w:name w:val="Revision"/>
    <w:hidden/>
    <w:semiHidden/>
    <w:rsid w:val="00C84AE0"/>
    <w:rPr>
      <w:rFonts w:cs="Arial"/>
      <w:szCs w:val="24"/>
      <w:lang w:val="en-AU"/>
    </w:rPr>
  </w:style>
  <w:style w:type="paragraph" w:customStyle="1" w:styleId="AHPRAbodybold">
    <w:name w:val="AHPRA body bold"/>
    <w:basedOn w:val="AHPRAbody"/>
    <w:link w:val="AHPRAbodyboldChar"/>
    <w:qFormat/>
    <w:rsid w:val="00A802C1"/>
    <w:rPr>
      <w:rFonts w:cs="Arial"/>
      <w:b/>
      <w:lang w:val="en-AU"/>
    </w:rPr>
  </w:style>
  <w:style w:type="character" w:customStyle="1" w:styleId="AHPRAbodyboldChar">
    <w:name w:val="AHPRA body bold Char"/>
    <w:basedOn w:val="AHPRAbodyChar"/>
    <w:link w:val="AHPRAbodybold"/>
    <w:rsid w:val="00A802C1"/>
    <w:rPr>
      <w:rFonts w:cs="Arial"/>
      <w:b/>
      <w:szCs w:val="24"/>
      <w:lang w:val="en-AU"/>
    </w:rPr>
  </w:style>
  <w:style w:type="paragraph" w:customStyle="1" w:styleId="Heading1non-numbered">
    <w:name w:val="Heading 1 non-numbered"/>
    <w:basedOn w:val="Heading1"/>
    <w:next w:val="BodyText"/>
    <w:qFormat/>
    <w:rsid w:val="006C6C13"/>
    <w:pPr>
      <w:spacing w:after="200"/>
    </w:pPr>
    <w:rPr>
      <w:rFonts w:eastAsia="Cambria" w:cs="Times New Roman"/>
      <w:bCs w:val="0"/>
      <w:kern w:val="0"/>
      <w:szCs w:val="24"/>
      <w:lang w:val="en-US"/>
    </w:rPr>
  </w:style>
  <w:style w:type="paragraph" w:styleId="PlainText">
    <w:name w:val="Plain Text"/>
    <w:basedOn w:val="Normal"/>
    <w:link w:val="PlainTextChar"/>
    <w:uiPriority w:val="99"/>
    <w:semiHidden/>
    <w:unhideWhenUsed/>
    <w:rsid w:val="00AB01D6"/>
    <w:pPr>
      <w:spacing w:before="0" w:after="0"/>
    </w:pPr>
    <w:rPr>
      <w:rFonts w:eastAsiaTheme="minorHAnsi"/>
      <w:szCs w:val="20"/>
      <w:lang w:val="en-US"/>
    </w:rPr>
  </w:style>
  <w:style w:type="character" w:customStyle="1" w:styleId="PlainTextChar">
    <w:name w:val="Plain Text Char"/>
    <w:basedOn w:val="DefaultParagraphFont"/>
    <w:link w:val="PlainText"/>
    <w:uiPriority w:val="99"/>
    <w:semiHidden/>
    <w:rsid w:val="00AB01D6"/>
    <w:rPr>
      <w:rFonts w:eastAsiaTheme="minorHAnsi" w:cs="Arial"/>
    </w:rPr>
  </w:style>
  <w:style w:type="paragraph" w:customStyle="1" w:styleId="AHPRANumberedlistlevel2">
    <w:name w:val="AHPRA Numbered list level 2"/>
    <w:basedOn w:val="AHPRANumberedlistlevel1"/>
    <w:rsid w:val="00DE1971"/>
    <w:pPr>
      <w:numPr>
        <w:ilvl w:val="1"/>
      </w:numPr>
    </w:pPr>
  </w:style>
  <w:style w:type="paragraph" w:customStyle="1" w:styleId="AHPRANumberedlistlevel1">
    <w:name w:val="AHPRA Numbered list level 1"/>
    <w:basedOn w:val="AHPRABulletlevel1"/>
    <w:qFormat/>
    <w:rsid w:val="00DE1971"/>
    <w:pPr>
      <w:numPr>
        <w:numId w:val="23"/>
      </w:numPr>
    </w:pPr>
  </w:style>
  <w:style w:type="paragraph" w:customStyle="1" w:styleId="AHPRANumberedlistlevel3">
    <w:name w:val="AHPRA Numbered list level 3"/>
    <w:basedOn w:val="AHPRANumberedlistlevel1"/>
    <w:rsid w:val="00DE1971"/>
    <w:pPr>
      <w:numPr>
        <w:ilvl w:val="2"/>
      </w:numPr>
    </w:pPr>
  </w:style>
  <w:style w:type="character" w:customStyle="1" w:styleId="apple-converted-space">
    <w:name w:val="apple-converted-space"/>
    <w:basedOn w:val="DefaultParagraphFont"/>
    <w:rsid w:val="00BB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648873463">
      <w:bodyDiv w:val="1"/>
      <w:marLeft w:val="0"/>
      <w:marRight w:val="0"/>
      <w:marTop w:val="0"/>
      <w:marBottom w:val="0"/>
      <w:divBdr>
        <w:top w:val="none" w:sz="0" w:space="0" w:color="auto"/>
        <w:left w:val="none" w:sz="0" w:space="0" w:color="auto"/>
        <w:bottom w:val="none" w:sz="0" w:space="0" w:color="auto"/>
        <w:right w:val="none" w:sz="0" w:space="0" w:color="auto"/>
      </w:divBdr>
    </w:div>
    <w:div w:id="726953289">
      <w:bodyDiv w:val="1"/>
      <w:marLeft w:val="0"/>
      <w:marRight w:val="0"/>
      <w:marTop w:val="0"/>
      <w:marBottom w:val="0"/>
      <w:divBdr>
        <w:top w:val="none" w:sz="0" w:space="0" w:color="auto"/>
        <w:left w:val="none" w:sz="0" w:space="0" w:color="auto"/>
        <w:bottom w:val="none" w:sz="0" w:space="0" w:color="auto"/>
        <w:right w:val="none" w:sz="0" w:space="0" w:color="auto"/>
      </w:divBdr>
    </w:div>
    <w:div w:id="742677215">
      <w:bodyDiv w:val="1"/>
      <w:marLeft w:val="0"/>
      <w:marRight w:val="0"/>
      <w:marTop w:val="0"/>
      <w:marBottom w:val="0"/>
      <w:divBdr>
        <w:top w:val="none" w:sz="0" w:space="0" w:color="auto"/>
        <w:left w:val="none" w:sz="0" w:space="0" w:color="auto"/>
        <w:bottom w:val="none" w:sz="0" w:space="0" w:color="auto"/>
        <w:right w:val="none" w:sz="0" w:space="0" w:color="auto"/>
      </w:divBdr>
      <w:divsChild>
        <w:div w:id="601106105">
          <w:marLeft w:val="0"/>
          <w:marRight w:val="0"/>
          <w:marTop w:val="0"/>
          <w:marBottom w:val="0"/>
          <w:divBdr>
            <w:top w:val="none" w:sz="0" w:space="0" w:color="auto"/>
            <w:left w:val="none" w:sz="0" w:space="0" w:color="auto"/>
            <w:bottom w:val="none" w:sz="0" w:space="0" w:color="auto"/>
            <w:right w:val="none" w:sz="0" w:space="0" w:color="auto"/>
          </w:divBdr>
          <w:divsChild>
            <w:div w:id="1912691469">
              <w:marLeft w:val="0"/>
              <w:marRight w:val="0"/>
              <w:marTop w:val="0"/>
              <w:marBottom w:val="0"/>
              <w:divBdr>
                <w:top w:val="none" w:sz="0" w:space="0" w:color="auto"/>
                <w:left w:val="none" w:sz="0" w:space="0" w:color="auto"/>
                <w:bottom w:val="none" w:sz="0" w:space="0" w:color="auto"/>
                <w:right w:val="none" w:sz="0" w:space="0" w:color="auto"/>
              </w:divBdr>
              <w:divsChild>
                <w:div w:id="4505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48464964">
      <w:bodyDiv w:val="1"/>
      <w:marLeft w:val="0"/>
      <w:marRight w:val="0"/>
      <w:marTop w:val="0"/>
      <w:marBottom w:val="0"/>
      <w:divBdr>
        <w:top w:val="none" w:sz="0" w:space="0" w:color="auto"/>
        <w:left w:val="none" w:sz="0" w:space="0" w:color="auto"/>
        <w:bottom w:val="none" w:sz="0" w:space="0" w:color="auto"/>
        <w:right w:val="none" w:sz="0" w:space="0" w:color="auto"/>
      </w:divBdr>
      <w:divsChild>
        <w:div w:id="263341542">
          <w:marLeft w:val="0"/>
          <w:marRight w:val="0"/>
          <w:marTop w:val="0"/>
          <w:marBottom w:val="0"/>
          <w:divBdr>
            <w:top w:val="none" w:sz="0" w:space="0" w:color="auto"/>
            <w:left w:val="none" w:sz="0" w:space="0" w:color="auto"/>
            <w:bottom w:val="none" w:sz="0" w:space="0" w:color="auto"/>
            <w:right w:val="none" w:sz="0" w:space="0" w:color="auto"/>
          </w:divBdr>
          <w:divsChild>
            <w:div w:id="1133869175">
              <w:marLeft w:val="0"/>
              <w:marRight w:val="0"/>
              <w:marTop w:val="0"/>
              <w:marBottom w:val="0"/>
              <w:divBdr>
                <w:top w:val="none" w:sz="0" w:space="0" w:color="auto"/>
                <w:left w:val="none" w:sz="0" w:space="0" w:color="auto"/>
                <w:bottom w:val="none" w:sz="0" w:space="0" w:color="auto"/>
                <w:right w:val="none" w:sz="0" w:space="0" w:color="auto"/>
              </w:divBdr>
              <w:divsChild>
                <w:div w:id="5198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69341">
      <w:bodyDiv w:val="1"/>
      <w:marLeft w:val="0"/>
      <w:marRight w:val="0"/>
      <w:marTop w:val="0"/>
      <w:marBottom w:val="0"/>
      <w:divBdr>
        <w:top w:val="none" w:sz="0" w:space="0" w:color="auto"/>
        <w:left w:val="none" w:sz="0" w:space="0" w:color="auto"/>
        <w:bottom w:val="none" w:sz="0" w:space="0" w:color="auto"/>
        <w:right w:val="none" w:sz="0" w:space="0" w:color="auto"/>
      </w:divBdr>
    </w:div>
    <w:div w:id="1268194073">
      <w:bodyDiv w:val="1"/>
      <w:marLeft w:val="0"/>
      <w:marRight w:val="0"/>
      <w:marTop w:val="0"/>
      <w:marBottom w:val="0"/>
      <w:divBdr>
        <w:top w:val="none" w:sz="0" w:space="0" w:color="auto"/>
        <w:left w:val="none" w:sz="0" w:space="0" w:color="auto"/>
        <w:bottom w:val="none" w:sz="0" w:space="0" w:color="auto"/>
        <w:right w:val="none" w:sz="0" w:space="0" w:color="auto"/>
      </w:divBdr>
    </w:div>
    <w:div w:id="1310402274">
      <w:bodyDiv w:val="1"/>
      <w:marLeft w:val="0"/>
      <w:marRight w:val="0"/>
      <w:marTop w:val="0"/>
      <w:marBottom w:val="0"/>
      <w:divBdr>
        <w:top w:val="none" w:sz="0" w:space="0" w:color="auto"/>
        <w:left w:val="none" w:sz="0" w:space="0" w:color="auto"/>
        <w:bottom w:val="none" w:sz="0" w:space="0" w:color="auto"/>
        <w:right w:val="none" w:sz="0" w:space="0" w:color="auto"/>
      </w:divBdr>
      <w:divsChild>
        <w:div w:id="1040940096">
          <w:marLeft w:val="0"/>
          <w:marRight w:val="0"/>
          <w:marTop w:val="0"/>
          <w:marBottom w:val="0"/>
          <w:divBdr>
            <w:top w:val="none" w:sz="0" w:space="0" w:color="auto"/>
            <w:left w:val="none" w:sz="0" w:space="0" w:color="auto"/>
            <w:bottom w:val="none" w:sz="0" w:space="0" w:color="auto"/>
            <w:right w:val="none" w:sz="0" w:space="0" w:color="auto"/>
          </w:divBdr>
          <w:divsChild>
            <w:div w:id="534539580">
              <w:marLeft w:val="0"/>
              <w:marRight w:val="0"/>
              <w:marTop w:val="0"/>
              <w:marBottom w:val="0"/>
              <w:divBdr>
                <w:top w:val="none" w:sz="0" w:space="0" w:color="auto"/>
                <w:left w:val="none" w:sz="0" w:space="0" w:color="auto"/>
                <w:bottom w:val="none" w:sz="0" w:space="0" w:color="auto"/>
                <w:right w:val="none" w:sz="0" w:space="0" w:color="auto"/>
              </w:divBdr>
              <w:divsChild>
                <w:div w:id="2468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99851">
      <w:bodyDiv w:val="1"/>
      <w:marLeft w:val="0"/>
      <w:marRight w:val="0"/>
      <w:marTop w:val="0"/>
      <w:marBottom w:val="0"/>
      <w:divBdr>
        <w:top w:val="none" w:sz="0" w:space="0" w:color="auto"/>
        <w:left w:val="none" w:sz="0" w:space="0" w:color="auto"/>
        <w:bottom w:val="none" w:sz="0" w:space="0" w:color="auto"/>
        <w:right w:val="none" w:sz="0" w:space="0" w:color="auto"/>
      </w:divBdr>
    </w:div>
    <w:div w:id="1429500183">
      <w:bodyDiv w:val="1"/>
      <w:marLeft w:val="0"/>
      <w:marRight w:val="0"/>
      <w:marTop w:val="0"/>
      <w:marBottom w:val="0"/>
      <w:divBdr>
        <w:top w:val="none" w:sz="0" w:space="0" w:color="auto"/>
        <w:left w:val="none" w:sz="0" w:space="0" w:color="auto"/>
        <w:bottom w:val="none" w:sz="0" w:space="0" w:color="auto"/>
        <w:right w:val="none" w:sz="0" w:space="0" w:color="auto"/>
      </w:divBdr>
      <w:divsChild>
        <w:div w:id="1099789646">
          <w:marLeft w:val="0"/>
          <w:marRight w:val="0"/>
          <w:marTop w:val="0"/>
          <w:marBottom w:val="0"/>
          <w:divBdr>
            <w:top w:val="none" w:sz="0" w:space="0" w:color="auto"/>
            <w:left w:val="none" w:sz="0" w:space="0" w:color="auto"/>
            <w:bottom w:val="none" w:sz="0" w:space="0" w:color="auto"/>
            <w:right w:val="none" w:sz="0" w:space="0" w:color="auto"/>
          </w:divBdr>
          <w:divsChild>
            <w:div w:id="1839425134">
              <w:marLeft w:val="0"/>
              <w:marRight w:val="0"/>
              <w:marTop w:val="0"/>
              <w:marBottom w:val="0"/>
              <w:divBdr>
                <w:top w:val="none" w:sz="0" w:space="0" w:color="auto"/>
                <w:left w:val="none" w:sz="0" w:space="0" w:color="auto"/>
                <w:bottom w:val="none" w:sz="0" w:space="0" w:color="auto"/>
                <w:right w:val="none" w:sz="0" w:space="0" w:color="auto"/>
              </w:divBdr>
              <w:divsChild>
                <w:div w:id="6720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sChild>
        <w:div w:id="91971767">
          <w:marLeft w:val="0"/>
          <w:marRight w:val="0"/>
          <w:marTop w:val="0"/>
          <w:marBottom w:val="0"/>
          <w:divBdr>
            <w:top w:val="none" w:sz="0" w:space="0" w:color="auto"/>
            <w:left w:val="none" w:sz="0" w:space="0" w:color="auto"/>
            <w:bottom w:val="none" w:sz="0" w:space="0" w:color="auto"/>
            <w:right w:val="none" w:sz="0" w:space="0" w:color="auto"/>
          </w:divBdr>
          <w:divsChild>
            <w:div w:id="1000545429">
              <w:marLeft w:val="0"/>
              <w:marRight w:val="0"/>
              <w:marTop w:val="0"/>
              <w:marBottom w:val="0"/>
              <w:divBdr>
                <w:top w:val="none" w:sz="0" w:space="0" w:color="auto"/>
                <w:left w:val="none" w:sz="0" w:space="0" w:color="auto"/>
                <w:bottom w:val="none" w:sz="0" w:space="0" w:color="auto"/>
                <w:right w:val="none" w:sz="0" w:space="0" w:color="auto"/>
              </w:divBdr>
              <w:divsChild>
                <w:div w:id="5072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4072">
      <w:bodyDiv w:val="1"/>
      <w:marLeft w:val="0"/>
      <w:marRight w:val="0"/>
      <w:marTop w:val="0"/>
      <w:marBottom w:val="0"/>
      <w:divBdr>
        <w:top w:val="none" w:sz="0" w:space="0" w:color="auto"/>
        <w:left w:val="none" w:sz="0" w:space="0" w:color="auto"/>
        <w:bottom w:val="none" w:sz="0" w:space="0" w:color="auto"/>
        <w:right w:val="none" w:sz="0" w:space="0" w:color="auto"/>
      </w:divBdr>
      <w:divsChild>
        <w:div w:id="1072192608">
          <w:marLeft w:val="0"/>
          <w:marRight w:val="0"/>
          <w:marTop w:val="0"/>
          <w:marBottom w:val="0"/>
          <w:divBdr>
            <w:top w:val="none" w:sz="0" w:space="0" w:color="auto"/>
            <w:left w:val="none" w:sz="0" w:space="0" w:color="auto"/>
            <w:bottom w:val="none" w:sz="0" w:space="0" w:color="auto"/>
            <w:right w:val="none" w:sz="0" w:space="0" w:color="auto"/>
          </w:divBdr>
          <w:divsChild>
            <w:div w:id="1242132736">
              <w:marLeft w:val="0"/>
              <w:marRight w:val="0"/>
              <w:marTop w:val="0"/>
              <w:marBottom w:val="0"/>
              <w:divBdr>
                <w:top w:val="none" w:sz="0" w:space="0" w:color="auto"/>
                <w:left w:val="none" w:sz="0" w:space="0" w:color="auto"/>
                <w:bottom w:val="none" w:sz="0" w:space="0" w:color="auto"/>
                <w:right w:val="none" w:sz="0" w:space="0" w:color="auto"/>
              </w:divBdr>
              <w:divsChild>
                <w:div w:id="85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7933">
      <w:bodyDiv w:val="1"/>
      <w:marLeft w:val="0"/>
      <w:marRight w:val="0"/>
      <w:marTop w:val="0"/>
      <w:marBottom w:val="0"/>
      <w:divBdr>
        <w:top w:val="none" w:sz="0" w:space="0" w:color="auto"/>
        <w:left w:val="none" w:sz="0" w:space="0" w:color="auto"/>
        <w:bottom w:val="none" w:sz="0" w:space="0" w:color="auto"/>
        <w:right w:val="none" w:sz="0" w:space="0" w:color="auto"/>
      </w:divBdr>
      <w:divsChild>
        <w:div w:id="50934093">
          <w:marLeft w:val="0"/>
          <w:marRight w:val="0"/>
          <w:marTop w:val="0"/>
          <w:marBottom w:val="0"/>
          <w:divBdr>
            <w:top w:val="none" w:sz="0" w:space="0" w:color="auto"/>
            <w:left w:val="none" w:sz="0" w:space="0" w:color="auto"/>
            <w:bottom w:val="none" w:sz="0" w:space="0" w:color="auto"/>
            <w:right w:val="none" w:sz="0" w:space="0" w:color="auto"/>
          </w:divBdr>
          <w:divsChild>
            <w:div w:id="1045330559">
              <w:marLeft w:val="0"/>
              <w:marRight w:val="0"/>
              <w:marTop w:val="0"/>
              <w:marBottom w:val="0"/>
              <w:divBdr>
                <w:top w:val="none" w:sz="0" w:space="0" w:color="auto"/>
                <w:left w:val="none" w:sz="0" w:space="0" w:color="auto"/>
                <w:bottom w:val="none" w:sz="0" w:space="0" w:color="auto"/>
                <w:right w:val="none" w:sz="0" w:space="0" w:color="auto"/>
              </w:divBdr>
              <w:divsChild>
                <w:div w:id="1347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30575">
      <w:bodyDiv w:val="1"/>
      <w:marLeft w:val="0"/>
      <w:marRight w:val="0"/>
      <w:marTop w:val="0"/>
      <w:marBottom w:val="0"/>
      <w:divBdr>
        <w:top w:val="none" w:sz="0" w:space="0" w:color="auto"/>
        <w:left w:val="none" w:sz="0" w:space="0" w:color="auto"/>
        <w:bottom w:val="none" w:sz="0" w:space="0" w:color="auto"/>
        <w:right w:val="none" w:sz="0" w:space="0" w:color="auto"/>
      </w:divBdr>
    </w:div>
    <w:div w:id="1837920717">
      <w:bodyDiv w:val="1"/>
      <w:marLeft w:val="0"/>
      <w:marRight w:val="0"/>
      <w:marTop w:val="0"/>
      <w:marBottom w:val="0"/>
      <w:divBdr>
        <w:top w:val="none" w:sz="0" w:space="0" w:color="auto"/>
        <w:left w:val="none" w:sz="0" w:space="0" w:color="auto"/>
        <w:bottom w:val="none" w:sz="0" w:space="0" w:color="auto"/>
        <w:right w:val="none" w:sz="0" w:space="0" w:color="auto"/>
      </w:divBdr>
      <w:divsChild>
        <w:div w:id="33699246">
          <w:marLeft w:val="0"/>
          <w:marRight w:val="0"/>
          <w:marTop w:val="0"/>
          <w:marBottom w:val="0"/>
          <w:divBdr>
            <w:top w:val="none" w:sz="0" w:space="0" w:color="auto"/>
            <w:left w:val="none" w:sz="0" w:space="0" w:color="auto"/>
            <w:bottom w:val="none" w:sz="0" w:space="0" w:color="auto"/>
            <w:right w:val="none" w:sz="0" w:space="0" w:color="auto"/>
          </w:divBdr>
          <w:divsChild>
            <w:div w:id="739134446">
              <w:marLeft w:val="0"/>
              <w:marRight w:val="0"/>
              <w:marTop w:val="0"/>
              <w:marBottom w:val="0"/>
              <w:divBdr>
                <w:top w:val="none" w:sz="0" w:space="0" w:color="auto"/>
                <w:left w:val="none" w:sz="0" w:space="0" w:color="auto"/>
                <w:bottom w:val="none" w:sz="0" w:space="0" w:color="auto"/>
                <w:right w:val="none" w:sz="0" w:space="0" w:color="auto"/>
              </w:divBdr>
              <w:divsChild>
                <w:div w:id="15023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26465">
      <w:bodyDiv w:val="1"/>
      <w:marLeft w:val="0"/>
      <w:marRight w:val="0"/>
      <w:marTop w:val="0"/>
      <w:marBottom w:val="0"/>
      <w:divBdr>
        <w:top w:val="none" w:sz="0" w:space="0" w:color="auto"/>
        <w:left w:val="none" w:sz="0" w:space="0" w:color="auto"/>
        <w:bottom w:val="none" w:sz="0" w:space="0" w:color="auto"/>
        <w:right w:val="none" w:sz="0" w:space="0" w:color="auto"/>
      </w:divBdr>
      <w:divsChild>
        <w:div w:id="382140909">
          <w:marLeft w:val="0"/>
          <w:marRight w:val="0"/>
          <w:marTop w:val="0"/>
          <w:marBottom w:val="0"/>
          <w:divBdr>
            <w:top w:val="none" w:sz="0" w:space="0" w:color="auto"/>
            <w:left w:val="none" w:sz="0" w:space="0" w:color="auto"/>
            <w:bottom w:val="none" w:sz="0" w:space="0" w:color="auto"/>
            <w:right w:val="none" w:sz="0" w:space="0" w:color="auto"/>
          </w:divBdr>
          <w:divsChild>
            <w:div w:id="1501235521">
              <w:marLeft w:val="0"/>
              <w:marRight w:val="0"/>
              <w:marTop w:val="0"/>
              <w:marBottom w:val="0"/>
              <w:divBdr>
                <w:top w:val="none" w:sz="0" w:space="0" w:color="auto"/>
                <w:left w:val="none" w:sz="0" w:space="0" w:color="auto"/>
                <w:bottom w:val="none" w:sz="0" w:space="0" w:color="auto"/>
                <w:right w:val="none" w:sz="0" w:space="0" w:color="auto"/>
              </w:divBdr>
              <w:divsChild>
                <w:div w:id="179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4406">
      <w:bodyDiv w:val="1"/>
      <w:marLeft w:val="0"/>
      <w:marRight w:val="0"/>
      <w:marTop w:val="0"/>
      <w:marBottom w:val="0"/>
      <w:divBdr>
        <w:top w:val="none" w:sz="0" w:space="0" w:color="auto"/>
        <w:left w:val="none" w:sz="0" w:space="0" w:color="auto"/>
        <w:bottom w:val="none" w:sz="0" w:space="0" w:color="auto"/>
        <w:right w:val="none" w:sz="0" w:space="0" w:color="auto"/>
      </w:divBdr>
      <w:divsChild>
        <w:div w:id="1208689376">
          <w:marLeft w:val="0"/>
          <w:marRight w:val="0"/>
          <w:marTop w:val="0"/>
          <w:marBottom w:val="0"/>
          <w:divBdr>
            <w:top w:val="none" w:sz="0" w:space="0" w:color="auto"/>
            <w:left w:val="none" w:sz="0" w:space="0" w:color="auto"/>
            <w:bottom w:val="none" w:sz="0" w:space="0" w:color="auto"/>
            <w:right w:val="none" w:sz="0" w:space="0" w:color="auto"/>
          </w:divBdr>
          <w:divsChild>
            <w:div w:id="949897803">
              <w:marLeft w:val="0"/>
              <w:marRight w:val="0"/>
              <w:marTop w:val="0"/>
              <w:marBottom w:val="0"/>
              <w:divBdr>
                <w:top w:val="none" w:sz="0" w:space="0" w:color="auto"/>
                <w:left w:val="none" w:sz="0" w:space="0" w:color="auto"/>
                <w:bottom w:val="none" w:sz="0" w:space="0" w:color="auto"/>
                <w:right w:val="none" w:sz="0" w:space="0" w:color="auto"/>
              </w:divBdr>
              <w:divsChild>
                <w:div w:id="2079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9346">
      <w:bodyDiv w:val="1"/>
      <w:marLeft w:val="0"/>
      <w:marRight w:val="0"/>
      <w:marTop w:val="0"/>
      <w:marBottom w:val="0"/>
      <w:divBdr>
        <w:top w:val="none" w:sz="0" w:space="0" w:color="auto"/>
        <w:left w:val="none" w:sz="0" w:space="0" w:color="auto"/>
        <w:bottom w:val="none" w:sz="0" w:space="0" w:color="auto"/>
        <w:right w:val="none" w:sz="0" w:space="0" w:color="auto"/>
      </w:divBdr>
      <w:divsChild>
        <w:div w:id="1427455807">
          <w:marLeft w:val="0"/>
          <w:marRight w:val="0"/>
          <w:marTop w:val="0"/>
          <w:marBottom w:val="0"/>
          <w:divBdr>
            <w:top w:val="none" w:sz="0" w:space="0" w:color="auto"/>
            <w:left w:val="none" w:sz="0" w:space="0" w:color="auto"/>
            <w:bottom w:val="none" w:sz="0" w:space="0" w:color="auto"/>
            <w:right w:val="none" w:sz="0" w:space="0" w:color="auto"/>
          </w:divBdr>
          <w:divsChild>
            <w:div w:id="316962056">
              <w:marLeft w:val="0"/>
              <w:marRight w:val="0"/>
              <w:marTop w:val="0"/>
              <w:marBottom w:val="0"/>
              <w:divBdr>
                <w:top w:val="none" w:sz="0" w:space="0" w:color="auto"/>
                <w:left w:val="none" w:sz="0" w:space="0" w:color="auto"/>
                <w:bottom w:val="none" w:sz="0" w:space="0" w:color="auto"/>
                <w:right w:val="none" w:sz="0" w:space="0" w:color="auto"/>
              </w:divBdr>
              <w:divsChild>
                <w:div w:id="1488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osteopathyboard.gov.au/News/2016-10-05-further-information.aspx" TargetMode="External"/><Relationship Id="rId13" Type="http://schemas.openxmlformats.org/officeDocument/2006/relationships/hyperlink" Target="http://www.ahpra.gov.au/Registration/Practitioner-Services.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hpra.gov.au/Login.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5" Type="http://schemas.openxmlformats.org/officeDocument/2006/relationships/webSettings" Target="webSettings.xml"/><Relationship Id="rId15" Type="http://schemas.openxmlformats.org/officeDocument/2006/relationships/hyperlink" Target="http://www.osteopathyboard.gov.au" TargetMode="External"/><Relationship Id="rId10" Type="http://schemas.openxmlformats.org/officeDocument/2006/relationships/hyperlink" Target="http://www.osteopathyboard.gov.au/Codes-Guidelines/Guidelines-for-advertising-regulated-health-services.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steopathyboard.gov.au/Registration-Standards/FAQ.aspx" TargetMode="External"/><Relationship Id="rId14" Type="http://schemas.openxmlformats.org/officeDocument/2006/relationships/hyperlink" Target="http://www.osteopathyboard.gov.au/News/2016-10-10-Video-explains-online-renewal.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FE2E2-65D2-495B-ABD4-ECE2A2E1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Meeting of the Osteopathy Board of Australia - 26 August 2016</vt:lpstr>
    </vt:vector>
  </TitlesOfParts>
  <Company>Johanna Villani Design</Company>
  <LinksUpToDate>false</LinksUpToDate>
  <CharactersWithSpaces>5215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Osteopathy Board of Australia - 29 September 2016</dc:title>
  <dc:subject>Communique</dc:subject>
  <dc:creator>Osteopathy Board</dc:creator>
  <cp:keywords/>
  <cp:lastModifiedBy>Gareth Meade</cp:lastModifiedBy>
  <cp:revision>2</cp:revision>
  <cp:lastPrinted>2016-08-08T03:04:00Z</cp:lastPrinted>
  <dcterms:created xsi:type="dcterms:W3CDTF">2016-10-11T05:15:00Z</dcterms:created>
  <dcterms:modified xsi:type="dcterms:W3CDTF">2016-10-11T05:15:00Z</dcterms:modified>
</cp:coreProperties>
</file>