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15" w:rsidRDefault="007567E1" w:rsidP="00A27FF1">
      <w:pPr>
        <w:pStyle w:val="Header"/>
        <w:jc w:val="right"/>
        <w:rPr>
          <w:rFonts w:ascii="Arial" w:hAnsi="Arial" w:cs="Arial"/>
          <w:sz w:val="20"/>
          <w:szCs w:val="20"/>
        </w:rPr>
      </w:pPr>
      <w:r>
        <w:rPr>
          <w:rFonts w:ascii="Arial" w:hAnsi="Arial" w:cs="Arial"/>
          <w:noProof/>
          <w:sz w:val="20"/>
          <w:szCs w:val="20"/>
          <w:lang w:val="en-US" w:eastAsia="en-US"/>
        </w:rPr>
        <w:drawing>
          <wp:inline distT="0" distB="0" distL="0" distR="0">
            <wp:extent cx="1257300" cy="1306414"/>
            <wp:effectExtent l="19050" t="0" r="0" b="0"/>
            <wp:docPr id="1" name="Picture 1"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8" cstate="print"/>
                    <a:srcRect/>
                    <a:stretch>
                      <a:fillRect/>
                    </a:stretch>
                  </pic:blipFill>
                  <pic:spPr bwMode="auto">
                    <a:xfrm>
                      <a:off x="0" y="0"/>
                      <a:ext cx="1256119" cy="1305187"/>
                    </a:xfrm>
                    <a:prstGeom prst="rect">
                      <a:avLst/>
                    </a:prstGeom>
                    <a:noFill/>
                    <a:ln w="9525">
                      <a:noFill/>
                      <a:miter lim="800000"/>
                      <a:headEnd/>
                      <a:tailEnd/>
                    </a:ln>
                  </pic:spPr>
                </pic:pic>
              </a:graphicData>
            </a:graphic>
          </wp:inline>
        </w:drawing>
      </w:r>
    </w:p>
    <w:p w:rsidR="00511B15" w:rsidRPr="00250506" w:rsidRDefault="00AE3701">
      <w:pPr>
        <w:pStyle w:val="Heading1"/>
        <w:rPr>
          <w:rFonts w:ascii="Arial" w:hAnsi="Arial" w:cs="Arial"/>
        </w:rPr>
      </w:pPr>
      <w:r w:rsidRPr="00250506">
        <w:rPr>
          <w:rFonts w:ascii="Arial" w:hAnsi="Arial" w:cs="Arial"/>
        </w:rPr>
        <w:t>Communiqué</w:t>
      </w:r>
    </w:p>
    <w:p w:rsidR="00CD3F82" w:rsidRDefault="0080748E" w:rsidP="00CD3F82">
      <w:pPr>
        <w:pStyle w:val="Heading2"/>
        <w:rPr>
          <w:rFonts w:ascii="Arial" w:hAnsi="Arial" w:cs="Arial"/>
          <w:color w:val="7F7F7F" w:themeColor="text1" w:themeTint="80"/>
          <w:sz w:val="28"/>
          <w:szCs w:val="28"/>
        </w:rPr>
      </w:pPr>
      <w:bookmarkStart w:id="0" w:name="OLE_LINK1"/>
      <w:bookmarkStart w:id="1" w:name="OLE_LINK2"/>
      <w:r>
        <w:rPr>
          <w:rFonts w:ascii="Arial" w:hAnsi="Arial" w:cs="Arial"/>
          <w:color w:val="7F7F7F" w:themeColor="text1" w:themeTint="80"/>
          <w:sz w:val="28"/>
          <w:szCs w:val="28"/>
        </w:rPr>
        <w:t>24 April</w:t>
      </w:r>
      <w:r w:rsidR="00CD3F82">
        <w:rPr>
          <w:rFonts w:ascii="Arial" w:hAnsi="Arial" w:cs="Arial"/>
          <w:color w:val="7F7F7F" w:themeColor="text1" w:themeTint="80"/>
          <w:sz w:val="28"/>
          <w:szCs w:val="28"/>
        </w:rPr>
        <w:t xml:space="preserve"> 2014</w:t>
      </w:r>
      <w:r w:rsidR="00CD3F82" w:rsidRPr="00F1411E">
        <w:rPr>
          <w:rFonts w:ascii="Arial" w:hAnsi="Arial" w:cs="Arial"/>
          <w:color w:val="7F7F7F" w:themeColor="text1" w:themeTint="80"/>
          <w:sz w:val="28"/>
          <w:szCs w:val="28"/>
        </w:rPr>
        <w:t xml:space="preserve"> </w:t>
      </w:r>
      <w:r w:rsidR="00852DC9">
        <w:rPr>
          <w:rFonts w:ascii="Arial" w:hAnsi="Arial" w:cs="Arial"/>
          <w:color w:val="7F7F7F" w:themeColor="text1" w:themeTint="80"/>
          <w:sz w:val="28"/>
          <w:szCs w:val="28"/>
        </w:rPr>
        <w:t>m</w:t>
      </w:r>
      <w:r w:rsidR="00CD3F82" w:rsidRPr="00F1411E">
        <w:rPr>
          <w:rFonts w:ascii="Arial" w:hAnsi="Arial" w:cs="Arial"/>
          <w:color w:val="7F7F7F" w:themeColor="text1" w:themeTint="80"/>
          <w:sz w:val="28"/>
          <w:szCs w:val="28"/>
        </w:rPr>
        <w:t xml:space="preserve">eeting of the Osteopathy Board of Australia </w:t>
      </w:r>
    </w:p>
    <w:bookmarkEnd w:id="0"/>
    <w:bookmarkEnd w:id="1"/>
    <w:p w:rsidR="00CD3F82" w:rsidRDefault="00CD3F82" w:rsidP="00462C6A">
      <w:pPr>
        <w:pStyle w:val="AHPRAbody"/>
        <w:spacing w:after="120"/>
        <w:rPr>
          <w:lang w:val="en-GB"/>
        </w:rPr>
      </w:pPr>
      <w:r>
        <w:rPr>
          <w:rFonts w:cs="Arial"/>
          <w:color w:val="000000"/>
          <w:szCs w:val="20"/>
        </w:rPr>
        <w:t>The 5</w:t>
      </w:r>
      <w:r w:rsidR="0080748E">
        <w:rPr>
          <w:rFonts w:cs="Arial"/>
          <w:color w:val="000000"/>
          <w:szCs w:val="20"/>
        </w:rPr>
        <w:t>6</w:t>
      </w:r>
      <w:r w:rsidR="000E7D7D" w:rsidRPr="000E7D7D">
        <w:rPr>
          <w:rFonts w:cs="Arial"/>
          <w:color w:val="000000"/>
          <w:szCs w:val="20"/>
          <w:vertAlign w:val="superscript"/>
        </w:rPr>
        <w:t>th</w:t>
      </w:r>
      <w:r>
        <w:rPr>
          <w:rFonts w:cs="Arial"/>
          <w:color w:val="000000"/>
          <w:szCs w:val="20"/>
        </w:rPr>
        <w:t xml:space="preserve"> </w:t>
      </w:r>
      <w:r w:rsidRPr="00DF1D2B">
        <w:rPr>
          <w:rFonts w:cs="Arial"/>
          <w:color w:val="000000"/>
          <w:szCs w:val="20"/>
        </w:rPr>
        <w:t xml:space="preserve">meeting of the Osteopathy Board of Australia </w:t>
      </w:r>
      <w:r>
        <w:rPr>
          <w:rFonts w:cs="Arial"/>
          <w:color w:val="000000"/>
          <w:szCs w:val="20"/>
        </w:rPr>
        <w:t>(the Board) was</w:t>
      </w:r>
      <w:r w:rsidRPr="00DF1D2B">
        <w:rPr>
          <w:rFonts w:cs="Arial"/>
          <w:color w:val="000000"/>
          <w:szCs w:val="20"/>
        </w:rPr>
        <w:t xml:space="preserve"> held</w:t>
      </w:r>
      <w:r>
        <w:rPr>
          <w:rFonts w:cs="Arial"/>
          <w:color w:val="000000"/>
          <w:szCs w:val="20"/>
        </w:rPr>
        <w:t xml:space="preserve"> on</w:t>
      </w:r>
      <w:r w:rsidRPr="00EE5AB8">
        <w:rPr>
          <w:lang w:val="en-GB"/>
        </w:rPr>
        <w:t xml:space="preserve"> </w:t>
      </w:r>
      <w:bookmarkStart w:id="2" w:name="OLE_LINK3"/>
      <w:bookmarkStart w:id="3" w:name="OLE_LINK4"/>
      <w:r w:rsidR="0080748E">
        <w:rPr>
          <w:lang w:val="en-GB"/>
        </w:rPr>
        <w:t>24 April</w:t>
      </w:r>
      <w:r w:rsidR="000E7D7D">
        <w:rPr>
          <w:lang w:val="en-GB"/>
        </w:rPr>
        <w:t xml:space="preserve"> 2014</w:t>
      </w:r>
      <w:bookmarkEnd w:id="2"/>
      <w:bookmarkEnd w:id="3"/>
      <w:r w:rsidR="000E7D7D">
        <w:rPr>
          <w:lang w:val="en-GB"/>
        </w:rPr>
        <w:t xml:space="preserve"> in Melbourne</w:t>
      </w:r>
      <w:r>
        <w:rPr>
          <w:rFonts w:cs="Arial"/>
          <w:szCs w:val="20"/>
        </w:rPr>
        <w:t xml:space="preserve">. </w:t>
      </w:r>
      <w:r w:rsidRPr="00EE5AB8">
        <w:rPr>
          <w:lang w:val="en-GB"/>
        </w:rPr>
        <w:t xml:space="preserve">This communiqué outlines the issues discussed and decisions made by the Board at its meeting and other points of interest. The Board publishes this communiqué on its website and emails it to a broad range of stakeholders. </w:t>
      </w:r>
    </w:p>
    <w:p w:rsidR="00721FE7" w:rsidRDefault="00721FE7" w:rsidP="00462C6A">
      <w:pPr>
        <w:pStyle w:val="AHPRAbody"/>
        <w:spacing w:after="120"/>
        <w:rPr>
          <w:lang w:val="en-GB"/>
        </w:rPr>
      </w:pPr>
    </w:p>
    <w:p w:rsidR="00CF17C3" w:rsidRPr="0080748E" w:rsidRDefault="0080748E" w:rsidP="0080748E">
      <w:pPr>
        <w:pStyle w:val="AHPRASubhead"/>
      </w:pPr>
      <w:r w:rsidRPr="0080748E">
        <w:t>Public consultation on a review of the following registration standards</w:t>
      </w:r>
    </w:p>
    <w:p w:rsidR="0080748E" w:rsidRPr="0080748E" w:rsidRDefault="00CF17C3" w:rsidP="0080748E">
      <w:pPr>
        <w:shd w:val="clear" w:color="auto" w:fill="FFFFFF"/>
        <w:spacing w:before="166" w:after="166" w:line="166" w:lineRule="atLeast"/>
        <w:ind w:right="166"/>
        <w:rPr>
          <w:rFonts w:ascii="Arial" w:hAnsi="Arial" w:cs="Arial"/>
          <w:b/>
          <w:bCs/>
          <w:color w:val="000000" w:themeColor="text1"/>
        </w:rPr>
      </w:pPr>
      <w:r w:rsidRPr="0080748E">
        <w:rPr>
          <w:rFonts w:ascii="Arial" w:hAnsi="Arial" w:cs="Arial"/>
          <w:bCs/>
          <w:color w:val="000000" w:themeColor="text1"/>
          <w:sz w:val="20"/>
          <w:szCs w:val="20"/>
        </w:rPr>
        <w:t>The Board</w:t>
      </w:r>
      <w:r w:rsidR="0080748E" w:rsidRPr="0080748E">
        <w:rPr>
          <w:rFonts w:ascii="Arial" w:hAnsi="Arial" w:cs="Arial"/>
          <w:bCs/>
          <w:color w:val="000000" w:themeColor="text1"/>
          <w:sz w:val="20"/>
          <w:szCs w:val="20"/>
        </w:rPr>
        <w:t xml:space="preserve"> commenced </w:t>
      </w:r>
      <w:hyperlink r:id="rId9" w:history="1">
        <w:r w:rsidR="0080748E" w:rsidRPr="00F1073F">
          <w:rPr>
            <w:rStyle w:val="Hyperlink"/>
            <w:rFonts w:ascii="Arial" w:hAnsi="Arial" w:cs="Arial"/>
            <w:bCs/>
            <w:sz w:val="20"/>
            <w:szCs w:val="20"/>
          </w:rPr>
          <w:t>public consultation</w:t>
        </w:r>
      </w:hyperlink>
      <w:r w:rsidR="0080748E" w:rsidRPr="0080748E">
        <w:rPr>
          <w:rFonts w:ascii="Arial" w:hAnsi="Arial" w:cs="Arial"/>
          <w:bCs/>
          <w:color w:val="000000" w:themeColor="text1"/>
          <w:sz w:val="20"/>
          <w:szCs w:val="20"/>
        </w:rPr>
        <w:t xml:space="preserve"> on the review of three of its registration standards:</w:t>
      </w:r>
      <w:r w:rsidRPr="0080748E">
        <w:rPr>
          <w:rFonts w:ascii="Arial" w:hAnsi="Arial" w:cs="Arial"/>
          <w:bCs/>
          <w:color w:val="000000" w:themeColor="text1"/>
          <w:sz w:val="20"/>
          <w:szCs w:val="20"/>
        </w:rPr>
        <w:t xml:space="preserve"> </w:t>
      </w:r>
    </w:p>
    <w:p w:rsidR="0080748E" w:rsidRPr="0080748E" w:rsidRDefault="0080748E" w:rsidP="0080748E">
      <w:pPr>
        <w:pStyle w:val="ListParagraph"/>
        <w:numPr>
          <w:ilvl w:val="0"/>
          <w:numId w:val="29"/>
        </w:numPr>
        <w:shd w:val="clear" w:color="auto" w:fill="FFFFFF"/>
        <w:spacing w:before="166" w:after="166" w:line="166" w:lineRule="atLeast"/>
        <w:ind w:right="166"/>
        <w:rPr>
          <w:rFonts w:ascii="Arial" w:hAnsi="Arial" w:cs="Arial"/>
          <w:bCs/>
          <w:color w:val="000000" w:themeColor="text1"/>
          <w:sz w:val="20"/>
          <w:szCs w:val="20"/>
        </w:rPr>
      </w:pPr>
      <w:r w:rsidRPr="0080748E">
        <w:rPr>
          <w:rFonts w:ascii="Arial" w:hAnsi="Arial" w:cs="Arial"/>
          <w:bCs/>
          <w:color w:val="000000" w:themeColor="text1"/>
          <w:sz w:val="20"/>
          <w:szCs w:val="20"/>
        </w:rPr>
        <w:t xml:space="preserve">Professional Indemnity Insurance (PII) arrangements registration standard </w:t>
      </w:r>
    </w:p>
    <w:p w:rsidR="0080748E" w:rsidRPr="0080748E" w:rsidRDefault="0080748E" w:rsidP="0080748E">
      <w:pPr>
        <w:pStyle w:val="ListParagraph"/>
        <w:numPr>
          <w:ilvl w:val="0"/>
          <w:numId w:val="29"/>
        </w:numPr>
        <w:shd w:val="clear" w:color="auto" w:fill="FFFFFF"/>
        <w:spacing w:before="166" w:after="166" w:line="166" w:lineRule="atLeast"/>
        <w:ind w:right="166"/>
        <w:rPr>
          <w:rFonts w:ascii="Arial" w:hAnsi="Arial" w:cs="Arial"/>
          <w:bCs/>
          <w:color w:val="000000" w:themeColor="text1"/>
          <w:sz w:val="20"/>
          <w:szCs w:val="20"/>
        </w:rPr>
      </w:pPr>
      <w:r w:rsidRPr="0080748E">
        <w:rPr>
          <w:rFonts w:ascii="Arial" w:hAnsi="Arial" w:cs="Arial"/>
          <w:bCs/>
          <w:color w:val="000000" w:themeColor="text1"/>
          <w:sz w:val="20"/>
          <w:szCs w:val="20"/>
        </w:rPr>
        <w:t xml:space="preserve">Continuing Professional Development (CPD) registration standard </w:t>
      </w:r>
    </w:p>
    <w:p w:rsidR="0080748E" w:rsidRPr="0080748E" w:rsidRDefault="0080748E" w:rsidP="0080748E">
      <w:pPr>
        <w:pStyle w:val="ListParagraph"/>
        <w:numPr>
          <w:ilvl w:val="0"/>
          <w:numId w:val="29"/>
        </w:numPr>
        <w:shd w:val="clear" w:color="auto" w:fill="FFFFFF"/>
        <w:spacing w:before="166" w:after="166" w:line="166" w:lineRule="atLeast"/>
        <w:ind w:right="166"/>
        <w:rPr>
          <w:rFonts w:ascii="Arial" w:hAnsi="Arial" w:cs="Arial"/>
          <w:bCs/>
          <w:color w:val="000000" w:themeColor="text1"/>
          <w:sz w:val="20"/>
          <w:szCs w:val="20"/>
        </w:rPr>
      </w:pPr>
      <w:proofErr w:type="spellStart"/>
      <w:r w:rsidRPr="0080748E">
        <w:rPr>
          <w:rFonts w:ascii="Arial" w:hAnsi="Arial" w:cs="Arial"/>
          <w:bCs/>
          <w:color w:val="000000" w:themeColor="text1"/>
          <w:sz w:val="20"/>
          <w:szCs w:val="20"/>
        </w:rPr>
        <w:t>Recency</w:t>
      </w:r>
      <w:proofErr w:type="spellEnd"/>
      <w:r w:rsidRPr="0080748E">
        <w:rPr>
          <w:rFonts w:ascii="Arial" w:hAnsi="Arial" w:cs="Arial"/>
          <w:bCs/>
          <w:color w:val="000000" w:themeColor="text1"/>
          <w:sz w:val="20"/>
          <w:szCs w:val="20"/>
        </w:rPr>
        <w:t xml:space="preserve"> of practice registration standard </w:t>
      </w:r>
    </w:p>
    <w:p w:rsidR="0080748E" w:rsidRPr="0080748E" w:rsidRDefault="0080748E" w:rsidP="0080748E">
      <w:pPr>
        <w:shd w:val="clear" w:color="auto" w:fill="FFFFFF"/>
        <w:spacing w:before="166" w:after="166" w:line="166" w:lineRule="atLeast"/>
        <w:ind w:right="166"/>
        <w:rPr>
          <w:rFonts w:ascii="Arial" w:hAnsi="Arial" w:cs="Arial"/>
          <w:color w:val="000000" w:themeColor="text1"/>
          <w:sz w:val="20"/>
          <w:szCs w:val="20"/>
        </w:rPr>
      </w:pPr>
      <w:r w:rsidRPr="0080748E">
        <w:rPr>
          <w:rFonts w:ascii="Arial" w:hAnsi="Arial" w:cs="Arial"/>
          <w:color w:val="000000" w:themeColor="text1"/>
          <w:sz w:val="20"/>
          <w:szCs w:val="20"/>
        </w:rPr>
        <w:t>Please provide written submissions as a Word document (not PDF) by email, marked ‘Consultation - registration standards' to</w:t>
      </w:r>
      <w:r w:rsidRPr="00315156">
        <w:rPr>
          <w:rFonts w:ascii="Arial" w:hAnsi="Arial" w:cs="Arial"/>
          <w:color w:val="444444"/>
          <w:sz w:val="20"/>
          <w:szCs w:val="20"/>
        </w:rPr>
        <w:t xml:space="preserve"> </w:t>
      </w:r>
      <w:hyperlink r:id="rId10" w:history="1">
        <w:r w:rsidR="006F26C0" w:rsidRPr="000E2B8F">
          <w:rPr>
            <w:rStyle w:val="Hyperlink"/>
            <w:rFonts w:ascii="Arial" w:hAnsi="Arial" w:cs="Arial"/>
            <w:b/>
            <w:sz w:val="20"/>
            <w:szCs w:val="20"/>
          </w:rPr>
          <w:t>osteoboardconsultation@ahpra.gov.au</w:t>
        </w:r>
      </w:hyperlink>
      <w:r w:rsidRPr="00315156">
        <w:rPr>
          <w:rFonts w:ascii="Arial" w:hAnsi="Arial" w:cs="Arial"/>
          <w:color w:val="444444"/>
          <w:sz w:val="20"/>
          <w:szCs w:val="20"/>
        </w:rPr>
        <w:t xml:space="preserve"> </w:t>
      </w:r>
      <w:r w:rsidRPr="0080748E">
        <w:rPr>
          <w:rFonts w:ascii="Arial" w:hAnsi="Arial" w:cs="Arial"/>
          <w:color w:val="000000" w:themeColor="text1"/>
          <w:sz w:val="20"/>
          <w:szCs w:val="20"/>
        </w:rPr>
        <w:t xml:space="preserve">by close of business 30 June 2014. </w:t>
      </w:r>
    </w:p>
    <w:p w:rsidR="00CF17C3" w:rsidRPr="006F26C0" w:rsidRDefault="0080748E" w:rsidP="006F26C0">
      <w:pPr>
        <w:shd w:val="clear" w:color="auto" w:fill="FFFFFF"/>
        <w:spacing w:before="166" w:after="166" w:line="166" w:lineRule="atLeast"/>
        <w:ind w:right="166"/>
        <w:rPr>
          <w:rFonts w:ascii="Arial" w:hAnsi="Arial" w:cs="Arial"/>
          <w:color w:val="444444"/>
          <w:sz w:val="20"/>
          <w:szCs w:val="20"/>
        </w:rPr>
      </w:pPr>
      <w:r w:rsidRPr="0080748E">
        <w:rPr>
          <w:rFonts w:ascii="Arial" w:hAnsi="Arial" w:cs="Arial"/>
          <w:color w:val="000000" w:themeColor="text1"/>
          <w:sz w:val="20"/>
          <w:szCs w:val="20"/>
        </w:rPr>
        <w:t xml:space="preserve">The Board will publish submissions received on its website </w:t>
      </w:r>
      <w:r w:rsidR="006F26C0" w:rsidRPr="0080748E">
        <w:rPr>
          <w:rFonts w:ascii="Arial" w:hAnsi="Arial" w:cs="Arial"/>
          <w:color w:val="000000" w:themeColor="text1"/>
          <w:sz w:val="20"/>
          <w:szCs w:val="20"/>
        </w:rPr>
        <w:t xml:space="preserve">under </w:t>
      </w:r>
      <w:hyperlink r:id="rId11" w:history="1">
        <w:r w:rsidR="006F26C0" w:rsidRPr="00315156">
          <w:rPr>
            <w:rStyle w:val="Hyperlink"/>
            <w:rFonts w:ascii="Arial" w:hAnsi="Arial" w:cs="Arial"/>
            <w:sz w:val="20"/>
            <w:szCs w:val="20"/>
          </w:rPr>
          <w:t>Past Consultations</w:t>
        </w:r>
      </w:hyperlink>
      <w:r w:rsidR="006F26C0">
        <w:t xml:space="preserve"> </w:t>
      </w:r>
      <w:r w:rsidRPr="0080748E">
        <w:rPr>
          <w:rFonts w:ascii="Arial" w:hAnsi="Arial" w:cs="Arial"/>
          <w:color w:val="000000" w:themeColor="text1"/>
          <w:sz w:val="20"/>
          <w:szCs w:val="20"/>
        </w:rPr>
        <w:t>to encourage discussion and inform the community and stakeholders, unless requested otherwise</w:t>
      </w:r>
      <w:r w:rsidR="006F26C0">
        <w:rPr>
          <w:rFonts w:ascii="Arial" w:hAnsi="Arial" w:cs="Arial"/>
          <w:color w:val="000000" w:themeColor="text1"/>
          <w:sz w:val="20"/>
          <w:szCs w:val="20"/>
        </w:rPr>
        <w:t>, or there are</w:t>
      </w:r>
      <w:r w:rsidRPr="0080748E">
        <w:rPr>
          <w:rFonts w:ascii="Arial" w:hAnsi="Arial" w:cs="Arial"/>
          <w:color w:val="000000" w:themeColor="text1"/>
          <w:sz w:val="20"/>
          <w:szCs w:val="20"/>
        </w:rPr>
        <w:t xml:space="preserve"> circumstances under which submissions may not be published. </w:t>
      </w:r>
    </w:p>
    <w:p w:rsidR="004F2301" w:rsidRPr="00DD07D6" w:rsidRDefault="006F26C0" w:rsidP="00462C6A">
      <w:pPr>
        <w:pStyle w:val="AHPRASubhead"/>
        <w:spacing w:before="200"/>
        <w:rPr>
          <w:rFonts w:cs="Arial"/>
          <w:bCs/>
        </w:rPr>
      </w:pPr>
      <w:r>
        <w:rPr>
          <w:rFonts w:cs="Arial"/>
          <w:bCs/>
        </w:rPr>
        <w:t>Provisional registration</w:t>
      </w:r>
    </w:p>
    <w:p w:rsidR="00234514" w:rsidRDefault="00234514" w:rsidP="00721FE7">
      <w:pPr>
        <w:autoSpaceDE w:val="0"/>
        <w:autoSpaceDN w:val="0"/>
        <w:adjustRightInd w:val="0"/>
        <w:rPr>
          <w:rFonts w:ascii="Arial" w:hAnsi="Arial" w:cs="Arial"/>
          <w:sz w:val="20"/>
          <w:szCs w:val="20"/>
        </w:rPr>
      </w:pPr>
      <w:r w:rsidRPr="00432D41">
        <w:rPr>
          <w:rFonts w:ascii="Arial" w:hAnsi="Arial" w:cs="Arial"/>
          <w:sz w:val="20"/>
          <w:szCs w:val="20"/>
        </w:rPr>
        <w:t xml:space="preserve">The Board </w:t>
      </w:r>
      <w:r>
        <w:rPr>
          <w:rFonts w:ascii="Arial" w:hAnsi="Arial" w:cs="Arial"/>
          <w:sz w:val="20"/>
          <w:szCs w:val="20"/>
        </w:rPr>
        <w:t>introduced the</w:t>
      </w:r>
      <w:r w:rsidRPr="00432D41">
        <w:rPr>
          <w:rFonts w:ascii="Arial" w:hAnsi="Arial" w:cs="Arial"/>
          <w:sz w:val="20"/>
          <w:szCs w:val="20"/>
        </w:rPr>
        <w:t xml:space="preserve"> </w:t>
      </w:r>
      <w:r>
        <w:rPr>
          <w:rFonts w:ascii="Arial" w:hAnsi="Arial" w:cs="Arial"/>
          <w:sz w:val="20"/>
          <w:szCs w:val="20"/>
        </w:rPr>
        <w:t>competent authority pathway</w:t>
      </w:r>
      <w:r w:rsidRPr="00432D41">
        <w:rPr>
          <w:rFonts w:ascii="Arial" w:hAnsi="Arial" w:cs="Arial"/>
          <w:sz w:val="20"/>
          <w:szCs w:val="20"/>
        </w:rPr>
        <w:t xml:space="preserve"> </w:t>
      </w:r>
      <w:r w:rsidR="00721FE7">
        <w:rPr>
          <w:rFonts w:ascii="Arial" w:hAnsi="Arial" w:cs="Arial"/>
          <w:sz w:val="20"/>
          <w:szCs w:val="20"/>
        </w:rPr>
        <w:t xml:space="preserve">in January 2014 </w:t>
      </w:r>
      <w:r>
        <w:rPr>
          <w:rFonts w:ascii="Arial" w:hAnsi="Arial" w:cs="Arial"/>
          <w:sz w:val="20"/>
          <w:szCs w:val="20"/>
        </w:rPr>
        <w:t xml:space="preserve">for </w:t>
      </w:r>
      <w:r w:rsidR="004F61CB">
        <w:rPr>
          <w:rFonts w:ascii="Arial" w:hAnsi="Arial" w:cs="Arial"/>
          <w:sz w:val="20"/>
          <w:szCs w:val="20"/>
        </w:rPr>
        <w:t xml:space="preserve">eligible </w:t>
      </w:r>
      <w:r>
        <w:rPr>
          <w:rFonts w:ascii="Arial" w:hAnsi="Arial" w:cs="Arial"/>
          <w:sz w:val="20"/>
          <w:szCs w:val="20"/>
        </w:rPr>
        <w:t xml:space="preserve">registered osteopaths from the United Kingdom who </w:t>
      </w:r>
      <w:proofErr w:type="gramStart"/>
      <w:r w:rsidR="00721FE7">
        <w:rPr>
          <w:rFonts w:ascii="Arial" w:hAnsi="Arial" w:cs="Arial"/>
          <w:sz w:val="20"/>
          <w:szCs w:val="20"/>
        </w:rPr>
        <w:t>wish</w:t>
      </w:r>
      <w:proofErr w:type="gramEnd"/>
      <w:r>
        <w:rPr>
          <w:rFonts w:ascii="Arial" w:hAnsi="Arial" w:cs="Arial"/>
          <w:sz w:val="20"/>
          <w:szCs w:val="20"/>
        </w:rPr>
        <w:t xml:space="preserve"> to register in Australia. </w:t>
      </w:r>
      <w:r w:rsidR="00721FE7">
        <w:rPr>
          <w:rFonts w:ascii="Arial" w:hAnsi="Arial" w:cs="Arial"/>
          <w:sz w:val="20"/>
          <w:szCs w:val="20"/>
        </w:rPr>
        <w:t>At the April meeting, the Board</w:t>
      </w:r>
      <w:r>
        <w:rPr>
          <w:rFonts w:ascii="Arial" w:hAnsi="Arial" w:cs="Arial"/>
          <w:sz w:val="20"/>
          <w:szCs w:val="20"/>
        </w:rPr>
        <w:t xml:space="preserve"> </w:t>
      </w:r>
      <w:r w:rsidR="00721FE7">
        <w:rPr>
          <w:rFonts w:ascii="Arial" w:hAnsi="Arial" w:cs="Arial"/>
          <w:sz w:val="20"/>
          <w:szCs w:val="20"/>
        </w:rPr>
        <w:t>considered the first application for</w:t>
      </w:r>
      <w:r>
        <w:rPr>
          <w:rFonts w:ascii="Arial" w:hAnsi="Arial" w:cs="Arial"/>
          <w:sz w:val="20"/>
          <w:szCs w:val="20"/>
        </w:rPr>
        <w:t xml:space="preserve"> provisional registration to undertake a period of supervised practice for six months</w:t>
      </w:r>
      <w:r w:rsidR="00721FE7">
        <w:rPr>
          <w:rFonts w:ascii="Arial" w:hAnsi="Arial" w:cs="Arial"/>
          <w:sz w:val="20"/>
          <w:szCs w:val="20"/>
        </w:rPr>
        <w:t>.</w:t>
      </w:r>
      <w:r>
        <w:rPr>
          <w:rFonts w:ascii="Arial" w:hAnsi="Arial" w:cs="Arial"/>
          <w:sz w:val="20"/>
          <w:szCs w:val="20"/>
        </w:rPr>
        <w:t xml:space="preserve"> </w:t>
      </w:r>
    </w:p>
    <w:p w:rsidR="00721FE7" w:rsidRDefault="00721FE7" w:rsidP="00721FE7">
      <w:pPr>
        <w:autoSpaceDE w:val="0"/>
        <w:autoSpaceDN w:val="0"/>
        <w:adjustRightInd w:val="0"/>
        <w:rPr>
          <w:rFonts w:ascii="Arial" w:hAnsi="Arial" w:cs="Arial"/>
          <w:sz w:val="20"/>
          <w:szCs w:val="20"/>
        </w:rPr>
      </w:pPr>
    </w:p>
    <w:p w:rsidR="00B74650" w:rsidRPr="00D158FB" w:rsidRDefault="00721FE7" w:rsidP="00B74650">
      <w:pPr>
        <w:pStyle w:val="NoSpacing1"/>
        <w:rPr>
          <w:rFonts w:eastAsia="Calibri" w:cs="Arial"/>
          <w:b/>
          <w:bCs/>
          <w:color w:val="008EC4"/>
          <w:sz w:val="20"/>
          <w:szCs w:val="20"/>
        </w:rPr>
      </w:pPr>
      <w:r>
        <w:rPr>
          <w:rFonts w:eastAsia="Calibri" w:cs="Arial"/>
          <w:b/>
          <w:bCs/>
          <w:color w:val="008EC4"/>
          <w:sz w:val="20"/>
          <w:szCs w:val="20"/>
        </w:rPr>
        <w:t>Three year review</w:t>
      </w:r>
    </w:p>
    <w:p w:rsidR="00B74650" w:rsidRDefault="00B74650" w:rsidP="00B74650">
      <w:pPr>
        <w:widowControl w:val="0"/>
        <w:autoSpaceDE w:val="0"/>
        <w:autoSpaceDN w:val="0"/>
        <w:adjustRightInd w:val="0"/>
        <w:ind w:left="360"/>
        <w:rPr>
          <w:rFonts w:ascii="Arial" w:hAnsi="Arial" w:cs="Arial"/>
          <w:color w:val="18376A"/>
          <w:sz w:val="20"/>
          <w:szCs w:val="26"/>
        </w:rPr>
      </w:pPr>
    </w:p>
    <w:p w:rsidR="00721FE7" w:rsidRDefault="00721FE7" w:rsidP="00721FE7">
      <w:pPr>
        <w:pStyle w:val="BodyText"/>
        <w:rPr>
          <w:rFonts w:ascii="Arial" w:hAnsi="Arial" w:cs="Arial"/>
          <w:lang w:val="en-US"/>
        </w:rPr>
      </w:pPr>
      <w:r>
        <w:rPr>
          <w:rFonts w:ascii="Arial" w:hAnsi="Arial" w:cs="Arial"/>
          <w:lang w:val="en-US"/>
        </w:rPr>
        <w:t xml:space="preserve">The Australian Health Ministers’ Workforce Council has published the terms of reference for the three-year review of the National Registration and Accreditation Scheme. Kim Snowball has been appointed to independently lead the review. Kim has held a variety of senior leadership roles in both the public and private health sectors. </w:t>
      </w:r>
    </w:p>
    <w:p w:rsidR="00721FE7" w:rsidRDefault="00721FE7" w:rsidP="00721FE7">
      <w:pPr>
        <w:pStyle w:val="BodyText"/>
        <w:rPr>
          <w:rFonts w:ascii="Arial" w:hAnsi="Arial" w:cs="Arial"/>
          <w:lang w:val="en-US"/>
        </w:rPr>
      </w:pPr>
      <w:r>
        <w:rPr>
          <w:rFonts w:ascii="Arial" w:hAnsi="Arial" w:cs="Arial"/>
          <w:lang w:val="en-US"/>
        </w:rPr>
        <w:t xml:space="preserve">The full terms of reference for the review are </w:t>
      </w:r>
      <w:hyperlink r:id="rId12" w:history="1">
        <w:r>
          <w:rPr>
            <w:rStyle w:val="Hyperlink"/>
            <w:rFonts w:ascii="Arial" w:hAnsi="Arial" w:cs="Arial"/>
            <w:lang w:val="en-US"/>
          </w:rPr>
          <w:t>available for download here</w:t>
        </w:r>
      </w:hyperlink>
      <w:r>
        <w:rPr>
          <w:rFonts w:ascii="Arial" w:hAnsi="Arial" w:cs="Arial"/>
          <w:lang w:val="en-US"/>
        </w:rPr>
        <w:t>. But in short the three-year review will examine:</w:t>
      </w:r>
    </w:p>
    <w:p w:rsidR="00721FE7" w:rsidRDefault="00721FE7" w:rsidP="00721FE7">
      <w:pPr>
        <w:pStyle w:val="Bulletlevel1"/>
        <w:rPr>
          <w:lang w:val="en-US"/>
        </w:rPr>
      </w:pPr>
      <w:r>
        <w:rPr>
          <w:lang w:val="en-US"/>
        </w:rPr>
        <w:t>the extent to which AHPRA and National Boards are meeting the objectives and guiding principles of the National Scheme</w:t>
      </w:r>
    </w:p>
    <w:p w:rsidR="00721FE7" w:rsidRDefault="00721FE7" w:rsidP="00721FE7">
      <w:pPr>
        <w:pStyle w:val="Bulletlevel1"/>
        <w:rPr>
          <w:lang w:val="en-US"/>
        </w:rPr>
      </w:pPr>
      <w:r>
        <w:rPr>
          <w:lang w:val="en-US"/>
        </w:rPr>
        <w:t>the operational performance of the National Scheme</w:t>
      </w:r>
    </w:p>
    <w:p w:rsidR="00721FE7" w:rsidRDefault="00721FE7" w:rsidP="00721FE7">
      <w:pPr>
        <w:pStyle w:val="Bulletlevel1"/>
        <w:rPr>
          <w:lang w:val="en-US"/>
        </w:rPr>
      </w:pPr>
      <w:r>
        <w:rPr>
          <w:lang w:val="en-US"/>
        </w:rPr>
        <w:t>the National Law, including mandatory reporting, the Australian Health Workforce Advisory Council and new professions entering the scheme</w:t>
      </w:r>
    </w:p>
    <w:p w:rsidR="00721FE7" w:rsidRPr="00721FE7" w:rsidRDefault="00721FE7" w:rsidP="00721FE7">
      <w:pPr>
        <w:pStyle w:val="Bulletlevel1"/>
        <w:rPr>
          <w:lang w:val="en-US"/>
        </w:rPr>
      </w:pPr>
      <w:r w:rsidRPr="00721FE7">
        <w:rPr>
          <w:lang w:val="en-US"/>
        </w:rPr>
        <w:t xml:space="preserve">governance effectiveness, including within the National Scheme and with our key stakeholders, </w:t>
      </w:r>
    </w:p>
    <w:p w:rsidR="00721FE7" w:rsidRDefault="00721FE7" w:rsidP="00721FE7">
      <w:pPr>
        <w:pStyle w:val="Bulletlevel1"/>
        <w:rPr>
          <w:lang w:val="en-US"/>
        </w:rPr>
      </w:pPr>
      <w:proofErr w:type="gramStart"/>
      <w:r w:rsidRPr="00721FE7">
        <w:rPr>
          <w:lang w:val="en-US"/>
        </w:rPr>
        <w:t>the</w:t>
      </w:r>
      <w:proofErr w:type="gramEnd"/>
      <w:r w:rsidRPr="00721FE7">
        <w:rPr>
          <w:lang w:val="en-US"/>
        </w:rPr>
        <w:t xml:space="preserve"> sustainability of the National Scheme, with a specific focus on new professions in the Scheme and funding for smaller professions.</w:t>
      </w:r>
    </w:p>
    <w:p w:rsidR="000317EA" w:rsidRDefault="000317EA" w:rsidP="000317EA">
      <w:pPr>
        <w:spacing w:after="120"/>
        <w:rPr>
          <w:rFonts w:ascii="Arial" w:hAnsi="Arial" w:cs="Arial"/>
          <w:bCs/>
          <w:color w:val="000000" w:themeColor="text1"/>
          <w:sz w:val="20"/>
          <w:szCs w:val="20"/>
        </w:rPr>
      </w:pPr>
      <w:r w:rsidRPr="002F6EC8">
        <w:rPr>
          <w:rFonts w:ascii="Arial" w:hAnsi="Arial" w:cs="Arial"/>
          <w:sz w:val="20"/>
          <w:szCs w:val="20"/>
        </w:rPr>
        <w:t xml:space="preserve"> </w:t>
      </w:r>
    </w:p>
    <w:p w:rsidR="00CD3F82" w:rsidRPr="00462C6A" w:rsidRDefault="00CD3F82" w:rsidP="00462C6A">
      <w:pPr>
        <w:pStyle w:val="AHPRASubhead"/>
        <w:spacing w:before="200"/>
        <w:rPr>
          <w:rFonts w:cs="Arial"/>
          <w:bCs/>
        </w:rPr>
      </w:pPr>
      <w:r w:rsidRPr="00462C6A">
        <w:rPr>
          <w:rFonts w:cs="Arial"/>
          <w:bCs/>
        </w:rPr>
        <w:lastRenderedPageBreak/>
        <w:t>Keeping in touch with the Board</w:t>
      </w:r>
    </w:p>
    <w:p w:rsidR="00CD3F82" w:rsidRDefault="00CD3F82" w:rsidP="00462C6A">
      <w:pPr>
        <w:pStyle w:val="Default"/>
        <w:spacing w:after="120" w:line="25" w:lineRule="atLeast"/>
        <w:rPr>
          <w:sz w:val="20"/>
          <w:szCs w:val="20"/>
        </w:rPr>
      </w:pPr>
      <w:r>
        <w:rPr>
          <w:sz w:val="20"/>
          <w:szCs w:val="20"/>
        </w:rPr>
        <w:t xml:space="preserve">The Board publishes a range of information about registration and the Board’s expectations of practitioners on its website at </w:t>
      </w:r>
      <w:hyperlink r:id="rId13" w:history="1">
        <w:r w:rsidR="00BD2C6B" w:rsidRPr="00660816">
          <w:rPr>
            <w:rStyle w:val="Hyperlink"/>
            <w:rFonts w:cs="Arial"/>
            <w:sz w:val="20"/>
            <w:szCs w:val="20"/>
          </w:rPr>
          <w:t>www.osteopathyboard.gov.au</w:t>
        </w:r>
      </w:hyperlink>
      <w:r w:rsidR="00BD2C6B">
        <w:rPr>
          <w:color w:val="0000FF"/>
          <w:sz w:val="20"/>
          <w:szCs w:val="20"/>
          <w:u w:val="single"/>
        </w:rPr>
        <w:t>.</w:t>
      </w:r>
      <w:r w:rsidRPr="000120A8">
        <w:rPr>
          <w:color w:val="0000FF"/>
          <w:sz w:val="20"/>
          <w:szCs w:val="20"/>
        </w:rPr>
        <w:t xml:space="preserve"> </w:t>
      </w:r>
      <w:r>
        <w:rPr>
          <w:sz w:val="20"/>
          <w:szCs w:val="20"/>
        </w:rPr>
        <w:t xml:space="preserve">Osteopaths </w:t>
      </w:r>
      <w:r w:rsidRPr="00B478FC">
        <w:rPr>
          <w:sz w:val="20"/>
          <w:szCs w:val="20"/>
        </w:rPr>
        <w:t xml:space="preserve">are encouraged to refer to the site for news and updates on </w:t>
      </w:r>
      <w:r>
        <w:rPr>
          <w:sz w:val="20"/>
          <w:szCs w:val="20"/>
        </w:rPr>
        <w:t>p</w:t>
      </w:r>
      <w:r w:rsidRPr="00B478FC">
        <w:rPr>
          <w:sz w:val="20"/>
          <w:szCs w:val="20"/>
        </w:rPr>
        <w:t xml:space="preserve">olicy and </w:t>
      </w:r>
      <w:r>
        <w:rPr>
          <w:sz w:val="20"/>
          <w:szCs w:val="20"/>
        </w:rPr>
        <w:t>g</w:t>
      </w:r>
      <w:r w:rsidRPr="00B478FC">
        <w:rPr>
          <w:sz w:val="20"/>
          <w:szCs w:val="20"/>
        </w:rPr>
        <w:t>uidelines affecting their profession</w:t>
      </w:r>
      <w:r>
        <w:rPr>
          <w:sz w:val="20"/>
          <w:szCs w:val="20"/>
        </w:rPr>
        <w:t>.</w:t>
      </w:r>
    </w:p>
    <w:p w:rsidR="00CD3F82" w:rsidRDefault="00CD3F82" w:rsidP="00CD3F82">
      <w:pPr>
        <w:pStyle w:val="Default"/>
        <w:spacing w:line="25" w:lineRule="atLeast"/>
        <w:rPr>
          <w:sz w:val="20"/>
          <w:szCs w:val="20"/>
        </w:rPr>
      </w:pPr>
    </w:p>
    <w:p w:rsidR="00A917A3" w:rsidRDefault="00A917A3" w:rsidP="00CD3F82">
      <w:pPr>
        <w:pStyle w:val="Default"/>
        <w:spacing w:line="25" w:lineRule="atLeast"/>
        <w:rPr>
          <w:sz w:val="20"/>
          <w:szCs w:val="20"/>
        </w:rPr>
      </w:pPr>
    </w:p>
    <w:p w:rsidR="00CD3F82" w:rsidRDefault="00CD3F82" w:rsidP="00CD3F82">
      <w:pPr>
        <w:rPr>
          <w:rFonts w:ascii="Arial" w:hAnsi="Arial" w:cs="Arial"/>
          <w:sz w:val="20"/>
          <w:szCs w:val="20"/>
          <w:lang w:val="en-US"/>
        </w:rPr>
      </w:pPr>
      <w:r w:rsidRPr="00AE3701">
        <w:rPr>
          <w:rFonts w:ascii="Arial" w:hAnsi="Arial" w:cs="Arial"/>
          <w:sz w:val="20"/>
          <w:szCs w:val="20"/>
          <w:lang w:val="en-US"/>
        </w:rPr>
        <w:t>Dr Robert Fendall</w:t>
      </w:r>
      <w:r>
        <w:rPr>
          <w:rFonts w:ascii="Arial" w:hAnsi="Arial" w:cs="Arial"/>
          <w:sz w:val="20"/>
          <w:szCs w:val="20"/>
          <w:lang w:val="en-US"/>
        </w:rPr>
        <w:t xml:space="preserve"> (Osteopath)</w:t>
      </w:r>
    </w:p>
    <w:p w:rsidR="00CD3F82" w:rsidRDefault="00CD3F82" w:rsidP="00CD3F82">
      <w:pPr>
        <w:rPr>
          <w:rFonts w:ascii="Arial" w:hAnsi="Arial" w:cs="Arial"/>
          <w:color w:val="0070C0"/>
          <w:sz w:val="20"/>
          <w:szCs w:val="20"/>
          <w:lang w:val="en-US"/>
        </w:rPr>
      </w:pPr>
      <w:r w:rsidRPr="007D493A">
        <w:rPr>
          <w:rFonts w:ascii="Arial" w:hAnsi="Arial" w:cs="Arial"/>
          <w:color w:val="0070C0"/>
          <w:sz w:val="20"/>
          <w:szCs w:val="20"/>
          <w:lang w:val="en-US"/>
        </w:rPr>
        <w:t>Chair</w:t>
      </w:r>
    </w:p>
    <w:p w:rsidR="00511B15" w:rsidRDefault="00721FE7">
      <w:pPr>
        <w:rPr>
          <w:rFonts w:ascii="Arial" w:hAnsi="Arial" w:cs="Arial"/>
          <w:sz w:val="20"/>
          <w:szCs w:val="20"/>
          <w:lang w:val="en-US"/>
        </w:rPr>
      </w:pPr>
      <w:r>
        <w:rPr>
          <w:rFonts w:ascii="Arial" w:hAnsi="Arial" w:cs="Arial"/>
          <w:sz w:val="20"/>
          <w:szCs w:val="20"/>
          <w:lang w:val="en-US"/>
        </w:rPr>
        <w:t>2 May</w:t>
      </w:r>
      <w:r w:rsidR="000E7D7D">
        <w:rPr>
          <w:rFonts w:ascii="Arial" w:hAnsi="Arial" w:cs="Arial"/>
          <w:sz w:val="20"/>
          <w:szCs w:val="20"/>
          <w:lang w:val="en-US"/>
        </w:rPr>
        <w:t xml:space="preserve"> </w:t>
      </w:r>
      <w:r w:rsidR="00CD3F82">
        <w:rPr>
          <w:rFonts w:ascii="Arial" w:hAnsi="Arial" w:cs="Arial"/>
          <w:sz w:val="20"/>
          <w:szCs w:val="20"/>
          <w:lang w:val="en-US"/>
        </w:rPr>
        <w:t>2014</w:t>
      </w:r>
    </w:p>
    <w:sectPr w:rsidR="00511B15" w:rsidSect="00774EC4">
      <w:headerReference w:type="default" r:id="rId14"/>
      <w:footerReference w:type="default" r:id="rId15"/>
      <w:pgSz w:w="11906" w:h="16838" w:code="9"/>
      <w:pgMar w:top="1134" w:right="1134" w:bottom="1134" w:left="1418"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3F" w:rsidRDefault="0051043F" w:rsidP="00C13778">
      <w:r>
        <w:separator/>
      </w:r>
    </w:p>
  </w:endnote>
  <w:endnote w:type="continuationSeparator" w:id="0">
    <w:p w:rsidR="0051043F" w:rsidRDefault="0051043F" w:rsidP="00C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F" w:rsidRPr="000113E5" w:rsidRDefault="00F1073F" w:rsidP="00C13778">
    <w:pPr>
      <w:pStyle w:val="Footer"/>
      <w:jc w:val="right"/>
      <w:rPr>
        <w:sz w:val="20"/>
        <w:szCs w:val="20"/>
      </w:rPr>
    </w:pPr>
    <w:r w:rsidRPr="000113E5">
      <w:rPr>
        <w:sz w:val="20"/>
        <w:szCs w:val="20"/>
      </w:rPr>
      <w:t xml:space="preserve">Page </w:t>
    </w:r>
    <w:r w:rsidR="00CD7AB7" w:rsidRPr="000113E5">
      <w:rPr>
        <w:sz w:val="20"/>
        <w:szCs w:val="20"/>
      </w:rPr>
      <w:fldChar w:fldCharType="begin"/>
    </w:r>
    <w:r w:rsidRPr="000113E5">
      <w:rPr>
        <w:sz w:val="20"/>
        <w:szCs w:val="20"/>
      </w:rPr>
      <w:instrText xml:space="preserve"> PAGE </w:instrText>
    </w:r>
    <w:r w:rsidR="00CD7AB7" w:rsidRPr="000113E5">
      <w:rPr>
        <w:sz w:val="20"/>
        <w:szCs w:val="20"/>
      </w:rPr>
      <w:fldChar w:fldCharType="separate"/>
    </w:r>
    <w:r w:rsidR="001A77B1">
      <w:rPr>
        <w:noProof/>
        <w:sz w:val="20"/>
        <w:szCs w:val="20"/>
      </w:rPr>
      <w:t>2</w:t>
    </w:r>
    <w:r w:rsidR="00CD7AB7" w:rsidRPr="000113E5">
      <w:rPr>
        <w:sz w:val="20"/>
        <w:szCs w:val="20"/>
      </w:rPr>
      <w:fldChar w:fldCharType="end"/>
    </w:r>
    <w:r w:rsidRPr="000113E5">
      <w:rPr>
        <w:sz w:val="20"/>
        <w:szCs w:val="20"/>
      </w:rPr>
      <w:t xml:space="preserve"> of </w:t>
    </w:r>
    <w:r w:rsidR="00CD7AB7" w:rsidRPr="000113E5">
      <w:rPr>
        <w:sz w:val="20"/>
        <w:szCs w:val="20"/>
      </w:rPr>
      <w:fldChar w:fldCharType="begin"/>
    </w:r>
    <w:r w:rsidRPr="000113E5">
      <w:rPr>
        <w:sz w:val="20"/>
        <w:szCs w:val="20"/>
      </w:rPr>
      <w:instrText xml:space="preserve"> NUMPAGES </w:instrText>
    </w:r>
    <w:r w:rsidR="00CD7AB7" w:rsidRPr="000113E5">
      <w:rPr>
        <w:sz w:val="20"/>
        <w:szCs w:val="20"/>
      </w:rPr>
      <w:fldChar w:fldCharType="separate"/>
    </w:r>
    <w:r w:rsidR="001A77B1">
      <w:rPr>
        <w:noProof/>
        <w:sz w:val="20"/>
        <w:szCs w:val="20"/>
      </w:rPr>
      <w:t>2</w:t>
    </w:r>
    <w:r w:rsidR="00CD7AB7" w:rsidRPr="000113E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3F" w:rsidRDefault="0051043F" w:rsidP="00C13778">
      <w:r>
        <w:separator/>
      </w:r>
    </w:p>
  </w:footnote>
  <w:footnote w:type="continuationSeparator" w:id="0">
    <w:p w:rsidR="0051043F" w:rsidRDefault="0051043F" w:rsidP="00C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3F" w:rsidRDefault="00F1073F" w:rsidP="00C1377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lvl w:ilvl="0">
      <w:start w:val="1"/>
      <w:numFmt w:val="decimal"/>
      <w:isLgl/>
      <w:lvlText w:val="%1."/>
      <w:lvlJc w:val="left"/>
      <w:pPr>
        <w:tabs>
          <w:tab w:val="num" w:pos="360"/>
        </w:tabs>
        <w:ind w:left="360" w:firstLine="1260"/>
      </w:pPr>
      <w:rPr>
        <w:rFonts w:hint="default"/>
        <w:color w:val="000000"/>
        <w:position w:val="0"/>
      </w:rPr>
    </w:lvl>
    <w:lvl w:ilvl="1">
      <w:start w:val="1"/>
      <w:numFmt w:val="lowerLetter"/>
      <w:lvlText w:val="%2."/>
      <w:lvlJc w:val="left"/>
      <w:pPr>
        <w:tabs>
          <w:tab w:val="num" w:pos="360"/>
        </w:tabs>
        <w:ind w:left="360" w:firstLine="1980"/>
      </w:pPr>
      <w:rPr>
        <w:rFonts w:hint="default"/>
        <w:color w:val="000000"/>
        <w:position w:val="0"/>
      </w:rPr>
    </w:lvl>
    <w:lvl w:ilvl="2">
      <w:start w:val="1"/>
      <w:numFmt w:val="lowerRoman"/>
      <w:lvlText w:val="%3."/>
      <w:lvlJc w:val="left"/>
      <w:pPr>
        <w:tabs>
          <w:tab w:val="num" w:pos="340"/>
        </w:tabs>
        <w:ind w:left="340" w:firstLine="2720"/>
      </w:pPr>
      <w:rPr>
        <w:rFonts w:hint="default"/>
        <w:color w:val="000000"/>
        <w:position w:val="0"/>
      </w:rPr>
    </w:lvl>
    <w:lvl w:ilvl="3">
      <w:start w:val="1"/>
      <w:numFmt w:val="decimal"/>
      <w:isLgl/>
      <w:lvlText w:val="%4."/>
      <w:lvlJc w:val="left"/>
      <w:pPr>
        <w:tabs>
          <w:tab w:val="num" w:pos="360"/>
        </w:tabs>
        <w:ind w:left="360" w:firstLine="3420"/>
      </w:pPr>
      <w:rPr>
        <w:rFonts w:hint="default"/>
        <w:color w:val="000000"/>
        <w:position w:val="0"/>
      </w:rPr>
    </w:lvl>
    <w:lvl w:ilvl="4">
      <w:start w:val="1"/>
      <w:numFmt w:val="lowerLetter"/>
      <w:lvlText w:val="%5."/>
      <w:lvlJc w:val="left"/>
      <w:pPr>
        <w:tabs>
          <w:tab w:val="num" w:pos="360"/>
        </w:tabs>
        <w:ind w:left="360" w:firstLine="4140"/>
      </w:pPr>
      <w:rPr>
        <w:rFonts w:hint="default"/>
        <w:color w:val="000000"/>
        <w:position w:val="0"/>
      </w:rPr>
    </w:lvl>
    <w:lvl w:ilvl="5">
      <w:start w:val="1"/>
      <w:numFmt w:val="lowerRoman"/>
      <w:lvlText w:val="%6."/>
      <w:lvlJc w:val="left"/>
      <w:pPr>
        <w:tabs>
          <w:tab w:val="num" w:pos="340"/>
        </w:tabs>
        <w:ind w:left="340" w:firstLine="4880"/>
      </w:pPr>
      <w:rPr>
        <w:rFonts w:hint="default"/>
        <w:color w:val="000000"/>
        <w:position w:val="0"/>
      </w:rPr>
    </w:lvl>
    <w:lvl w:ilvl="6">
      <w:start w:val="1"/>
      <w:numFmt w:val="decimal"/>
      <w:isLgl/>
      <w:lvlText w:val="%7."/>
      <w:lvlJc w:val="left"/>
      <w:pPr>
        <w:tabs>
          <w:tab w:val="num" w:pos="360"/>
        </w:tabs>
        <w:ind w:left="360" w:firstLine="5580"/>
      </w:pPr>
      <w:rPr>
        <w:rFonts w:hint="default"/>
        <w:color w:val="000000"/>
        <w:position w:val="0"/>
      </w:rPr>
    </w:lvl>
    <w:lvl w:ilvl="7">
      <w:start w:val="1"/>
      <w:numFmt w:val="lowerLetter"/>
      <w:lvlText w:val="%8."/>
      <w:lvlJc w:val="left"/>
      <w:pPr>
        <w:tabs>
          <w:tab w:val="num" w:pos="360"/>
        </w:tabs>
        <w:ind w:left="360" w:firstLine="6300"/>
      </w:pPr>
      <w:rPr>
        <w:rFonts w:hint="default"/>
        <w:color w:val="000000"/>
        <w:position w:val="0"/>
      </w:rPr>
    </w:lvl>
    <w:lvl w:ilvl="8">
      <w:start w:val="1"/>
      <w:numFmt w:val="lowerRoman"/>
      <w:lvlText w:val="%9."/>
      <w:lvlJc w:val="left"/>
      <w:pPr>
        <w:tabs>
          <w:tab w:val="num" w:pos="340"/>
        </w:tabs>
        <w:ind w:left="340" w:firstLine="7040"/>
      </w:pPr>
      <w:rPr>
        <w:rFonts w:hint="default"/>
        <w:color w:val="000000"/>
        <w:position w:val="0"/>
      </w:rPr>
    </w:lvl>
  </w:abstractNum>
  <w:abstractNum w:abstractNumId="1">
    <w:nsid w:val="01E56055"/>
    <w:multiLevelType w:val="multilevel"/>
    <w:tmpl w:val="660E8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F2174"/>
    <w:multiLevelType w:val="hybridMultilevel"/>
    <w:tmpl w:val="334A1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B40219"/>
    <w:multiLevelType w:val="hybridMultilevel"/>
    <w:tmpl w:val="452C0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DE3243"/>
    <w:multiLevelType w:val="hybridMultilevel"/>
    <w:tmpl w:val="A17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8756A2A"/>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056B50"/>
    <w:multiLevelType w:val="multilevel"/>
    <w:tmpl w:val="E46C9DD8"/>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276"/>
        </w:tabs>
        <w:ind w:left="1276" w:hanging="1134"/>
      </w:pPr>
      <w:rPr>
        <w:rFonts w:hint="default"/>
        <w:b/>
        <w:color w:val="auto"/>
      </w:rPr>
    </w:lvl>
    <w:lvl w:ilvl="2">
      <w:start w:val="1"/>
      <w:numFmt w:val="decimal"/>
      <w:pStyle w:val="111"/>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nsid w:val="2A0377D0"/>
    <w:multiLevelType w:val="hybridMultilevel"/>
    <w:tmpl w:val="4C2CA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864712"/>
    <w:multiLevelType w:val="hybridMultilevel"/>
    <w:tmpl w:val="7BF8437C"/>
    <w:lvl w:ilvl="0" w:tplc="27A06830">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23534"/>
    <w:multiLevelType w:val="hybridMultilevel"/>
    <w:tmpl w:val="496C0BB4"/>
    <w:lvl w:ilvl="0" w:tplc="0C090019">
      <w:start w:val="1"/>
      <w:numFmt w:val="lowerLetter"/>
      <w:lvlText w:val="%1."/>
      <w:lvlJc w:val="left"/>
      <w:pPr>
        <w:ind w:left="720" w:hanging="360"/>
      </w:pPr>
    </w:lvl>
    <w:lvl w:ilvl="1" w:tplc="70862CC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A7FFB"/>
    <w:multiLevelType w:val="hybridMultilevel"/>
    <w:tmpl w:val="1576A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3C72DE"/>
    <w:multiLevelType w:val="hybridMultilevel"/>
    <w:tmpl w:val="0B505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D91EB2"/>
    <w:multiLevelType w:val="hybridMultilevel"/>
    <w:tmpl w:val="923807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5882982"/>
    <w:multiLevelType w:val="hybridMultilevel"/>
    <w:tmpl w:val="46A4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C5373F"/>
    <w:multiLevelType w:val="hybridMultilevel"/>
    <w:tmpl w:val="4F74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92FC6"/>
    <w:multiLevelType w:val="hybridMultilevel"/>
    <w:tmpl w:val="068A29CC"/>
    <w:lvl w:ilvl="0" w:tplc="04090017">
      <w:start w:val="1"/>
      <w:numFmt w:val="bullet"/>
      <w:pStyle w:val="AHPRABulletlevel1"/>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7CCAC55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521A6B3C"/>
    <w:multiLevelType w:val="hybridMultilevel"/>
    <w:tmpl w:val="8974B91E"/>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1015E2"/>
    <w:multiLevelType w:val="hybridMultilevel"/>
    <w:tmpl w:val="38AEBAFA"/>
    <w:lvl w:ilvl="0" w:tplc="FF982F08">
      <w:start w:val="1"/>
      <w:numFmt w:val="lowerLetter"/>
      <w:lvlText w:val="%1."/>
      <w:lvlJc w:val="left"/>
      <w:pPr>
        <w:ind w:left="720" w:hanging="360"/>
      </w:pPr>
      <w:rPr>
        <w:rFonts w:hint="default"/>
      </w:rPr>
    </w:lvl>
    <w:lvl w:ilvl="1" w:tplc="AF7E2390" w:tentative="1">
      <w:start w:val="1"/>
      <w:numFmt w:val="lowerLetter"/>
      <w:lvlText w:val="%2."/>
      <w:lvlJc w:val="left"/>
      <w:pPr>
        <w:ind w:left="1440" w:hanging="360"/>
      </w:pPr>
    </w:lvl>
    <w:lvl w:ilvl="2" w:tplc="AE94EA1E" w:tentative="1">
      <w:start w:val="1"/>
      <w:numFmt w:val="lowerRoman"/>
      <w:lvlText w:val="%3."/>
      <w:lvlJc w:val="right"/>
      <w:pPr>
        <w:ind w:left="2160" w:hanging="180"/>
      </w:pPr>
    </w:lvl>
    <w:lvl w:ilvl="3" w:tplc="301ACBF6" w:tentative="1">
      <w:start w:val="1"/>
      <w:numFmt w:val="decimal"/>
      <w:lvlText w:val="%4."/>
      <w:lvlJc w:val="left"/>
      <w:pPr>
        <w:ind w:left="2880" w:hanging="360"/>
      </w:pPr>
    </w:lvl>
    <w:lvl w:ilvl="4" w:tplc="200025AE" w:tentative="1">
      <w:start w:val="1"/>
      <w:numFmt w:val="lowerLetter"/>
      <w:lvlText w:val="%5."/>
      <w:lvlJc w:val="left"/>
      <w:pPr>
        <w:ind w:left="3600" w:hanging="360"/>
      </w:pPr>
    </w:lvl>
    <w:lvl w:ilvl="5" w:tplc="EDB83F64" w:tentative="1">
      <w:start w:val="1"/>
      <w:numFmt w:val="lowerRoman"/>
      <w:lvlText w:val="%6."/>
      <w:lvlJc w:val="right"/>
      <w:pPr>
        <w:ind w:left="4320" w:hanging="180"/>
      </w:pPr>
    </w:lvl>
    <w:lvl w:ilvl="6" w:tplc="559A7ACC" w:tentative="1">
      <w:start w:val="1"/>
      <w:numFmt w:val="decimal"/>
      <w:lvlText w:val="%7."/>
      <w:lvlJc w:val="left"/>
      <w:pPr>
        <w:ind w:left="5040" w:hanging="360"/>
      </w:pPr>
    </w:lvl>
    <w:lvl w:ilvl="7" w:tplc="400EAFE4" w:tentative="1">
      <w:start w:val="1"/>
      <w:numFmt w:val="lowerLetter"/>
      <w:lvlText w:val="%8."/>
      <w:lvlJc w:val="left"/>
      <w:pPr>
        <w:ind w:left="5760" w:hanging="360"/>
      </w:pPr>
    </w:lvl>
    <w:lvl w:ilvl="8" w:tplc="396C39A6" w:tentative="1">
      <w:start w:val="1"/>
      <w:numFmt w:val="lowerRoman"/>
      <w:lvlText w:val="%9."/>
      <w:lvlJc w:val="right"/>
      <w:pPr>
        <w:ind w:left="6480" w:hanging="180"/>
      </w:pPr>
    </w:lvl>
  </w:abstractNum>
  <w:abstractNum w:abstractNumId="23">
    <w:nsid w:val="68A00456"/>
    <w:multiLevelType w:val="multilevel"/>
    <w:tmpl w:val="BB869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9841D8"/>
    <w:multiLevelType w:val="hybridMultilevel"/>
    <w:tmpl w:val="83027AA2"/>
    <w:lvl w:ilvl="0" w:tplc="1C10DDE0">
      <w:start w:val="1"/>
      <w:numFmt w:val="decimal"/>
      <w:lvlText w:val="%1."/>
      <w:lvlJc w:val="left"/>
      <w:pPr>
        <w:ind w:left="720" w:hanging="360"/>
      </w:pPr>
      <w:rPr>
        <w:rFonts w:hint="default"/>
      </w:rPr>
    </w:lvl>
    <w:lvl w:ilvl="1" w:tplc="60425D72" w:tentative="1">
      <w:start w:val="1"/>
      <w:numFmt w:val="lowerLetter"/>
      <w:lvlText w:val="%2."/>
      <w:lvlJc w:val="left"/>
      <w:pPr>
        <w:ind w:left="1440" w:hanging="360"/>
      </w:pPr>
    </w:lvl>
    <w:lvl w:ilvl="2" w:tplc="324E5DC8" w:tentative="1">
      <w:start w:val="1"/>
      <w:numFmt w:val="lowerRoman"/>
      <w:lvlText w:val="%3."/>
      <w:lvlJc w:val="right"/>
      <w:pPr>
        <w:ind w:left="2160" w:hanging="180"/>
      </w:pPr>
    </w:lvl>
    <w:lvl w:ilvl="3" w:tplc="59C8C170" w:tentative="1">
      <w:start w:val="1"/>
      <w:numFmt w:val="decimal"/>
      <w:lvlText w:val="%4."/>
      <w:lvlJc w:val="left"/>
      <w:pPr>
        <w:ind w:left="2880" w:hanging="360"/>
      </w:pPr>
    </w:lvl>
    <w:lvl w:ilvl="4" w:tplc="91B41448" w:tentative="1">
      <w:start w:val="1"/>
      <w:numFmt w:val="lowerLetter"/>
      <w:lvlText w:val="%5."/>
      <w:lvlJc w:val="left"/>
      <w:pPr>
        <w:ind w:left="3600" w:hanging="360"/>
      </w:pPr>
    </w:lvl>
    <w:lvl w:ilvl="5" w:tplc="93B282C8" w:tentative="1">
      <w:start w:val="1"/>
      <w:numFmt w:val="lowerRoman"/>
      <w:lvlText w:val="%6."/>
      <w:lvlJc w:val="right"/>
      <w:pPr>
        <w:ind w:left="4320" w:hanging="180"/>
      </w:pPr>
    </w:lvl>
    <w:lvl w:ilvl="6" w:tplc="CB5291E0" w:tentative="1">
      <w:start w:val="1"/>
      <w:numFmt w:val="decimal"/>
      <w:lvlText w:val="%7."/>
      <w:lvlJc w:val="left"/>
      <w:pPr>
        <w:ind w:left="5040" w:hanging="360"/>
      </w:pPr>
    </w:lvl>
    <w:lvl w:ilvl="7" w:tplc="D19C09AE" w:tentative="1">
      <w:start w:val="1"/>
      <w:numFmt w:val="lowerLetter"/>
      <w:lvlText w:val="%8."/>
      <w:lvlJc w:val="left"/>
      <w:pPr>
        <w:ind w:left="5760" w:hanging="360"/>
      </w:pPr>
    </w:lvl>
    <w:lvl w:ilvl="8" w:tplc="ABE02A9A" w:tentative="1">
      <w:start w:val="1"/>
      <w:numFmt w:val="lowerRoman"/>
      <w:lvlText w:val="%9."/>
      <w:lvlJc w:val="right"/>
      <w:pPr>
        <w:ind w:left="6480" w:hanging="180"/>
      </w:pPr>
    </w:lvl>
  </w:abstractNum>
  <w:abstractNum w:abstractNumId="25">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abstractNum w:abstractNumId="26">
    <w:nsid w:val="7C885409"/>
    <w:multiLevelType w:val="hybridMultilevel"/>
    <w:tmpl w:val="34422718"/>
    <w:lvl w:ilvl="0" w:tplc="0C090019">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alibri"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alibri"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alibri"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nsid w:val="7D160C77"/>
    <w:multiLevelType w:val="hybridMultilevel"/>
    <w:tmpl w:val="C8482C1E"/>
    <w:lvl w:ilvl="0" w:tplc="1182E67A">
      <w:start w:val="1"/>
      <w:numFmt w:val="bullet"/>
      <w:lvlText w:val=""/>
      <w:lvlJc w:val="left"/>
      <w:pPr>
        <w:tabs>
          <w:tab w:val="num" w:pos="720"/>
        </w:tabs>
        <w:ind w:left="720" w:hanging="360"/>
      </w:pPr>
      <w:rPr>
        <w:rFonts w:ascii="Symbol" w:hAnsi="Symbol" w:hint="default"/>
      </w:rPr>
    </w:lvl>
    <w:lvl w:ilvl="1" w:tplc="5F12951A" w:tentative="1">
      <w:start w:val="1"/>
      <w:numFmt w:val="bullet"/>
      <w:lvlText w:val="o"/>
      <w:lvlJc w:val="left"/>
      <w:pPr>
        <w:tabs>
          <w:tab w:val="num" w:pos="1440"/>
        </w:tabs>
        <w:ind w:left="1440" w:hanging="360"/>
      </w:pPr>
      <w:rPr>
        <w:rFonts w:ascii="Courier New" w:hAnsi="Courier New" w:hint="default"/>
      </w:rPr>
    </w:lvl>
    <w:lvl w:ilvl="2" w:tplc="895AED00" w:tentative="1">
      <w:start w:val="1"/>
      <w:numFmt w:val="bullet"/>
      <w:lvlText w:val=""/>
      <w:lvlJc w:val="left"/>
      <w:pPr>
        <w:tabs>
          <w:tab w:val="num" w:pos="2160"/>
        </w:tabs>
        <w:ind w:left="2160" w:hanging="360"/>
      </w:pPr>
      <w:rPr>
        <w:rFonts w:ascii="Wingdings" w:hAnsi="Wingdings" w:hint="default"/>
      </w:rPr>
    </w:lvl>
    <w:lvl w:ilvl="3" w:tplc="DC5A02CE" w:tentative="1">
      <w:start w:val="1"/>
      <w:numFmt w:val="bullet"/>
      <w:lvlText w:val=""/>
      <w:lvlJc w:val="left"/>
      <w:pPr>
        <w:tabs>
          <w:tab w:val="num" w:pos="2880"/>
        </w:tabs>
        <w:ind w:left="2880" w:hanging="360"/>
      </w:pPr>
      <w:rPr>
        <w:rFonts w:ascii="Symbol" w:hAnsi="Symbol" w:hint="default"/>
      </w:rPr>
    </w:lvl>
    <w:lvl w:ilvl="4" w:tplc="E18EBF44" w:tentative="1">
      <w:start w:val="1"/>
      <w:numFmt w:val="bullet"/>
      <w:lvlText w:val="o"/>
      <w:lvlJc w:val="left"/>
      <w:pPr>
        <w:tabs>
          <w:tab w:val="num" w:pos="3600"/>
        </w:tabs>
        <w:ind w:left="3600" w:hanging="360"/>
      </w:pPr>
      <w:rPr>
        <w:rFonts w:ascii="Courier New" w:hAnsi="Courier New" w:hint="default"/>
      </w:rPr>
    </w:lvl>
    <w:lvl w:ilvl="5" w:tplc="1CEE47D2" w:tentative="1">
      <w:start w:val="1"/>
      <w:numFmt w:val="bullet"/>
      <w:lvlText w:val=""/>
      <w:lvlJc w:val="left"/>
      <w:pPr>
        <w:tabs>
          <w:tab w:val="num" w:pos="4320"/>
        </w:tabs>
        <w:ind w:left="4320" w:hanging="360"/>
      </w:pPr>
      <w:rPr>
        <w:rFonts w:ascii="Wingdings" w:hAnsi="Wingdings" w:hint="default"/>
      </w:rPr>
    </w:lvl>
    <w:lvl w:ilvl="6" w:tplc="AE4AEC56" w:tentative="1">
      <w:start w:val="1"/>
      <w:numFmt w:val="bullet"/>
      <w:lvlText w:val=""/>
      <w:lvlJc w:val="left"/>
      <w:pPr>
        <w:tabs>
          <w:tab w:val="num" w:pos="5040"/>
        </w:tabs>
        <w:ind w:left="5040" w:hanging="360"/>
      </w:pPr>
      <w:rPr>
        <w:rFonts w:ascii="Symbol" w:hAnsi="Symbol" w:hint="default"/>
      </w:rPr>
    </w:lvl>
    <w:lvl w:ilvl="7" w:tplc="376EE568" w:tentative="1">
      <w:start w:val="1"/>
      <w:numFmt w:val="bullet"/>
      <w:lvlText w:val="o"/>
      <w:lvlJc w:val="left"/>
      <w:pPr>
        <w:tabs>
          <w:tab w:val="num" w:pos="5760"/>
        </w:tabs>
        <w:ind w:left="5760" w:hanging="360"/>
      </w:pPr>
      <w:rPr>
        <w:rFonts w:ascii="Courier New" w:hAnsi="Courier New" w:hint="default"/>
      </w:rPr>
    </w:lvl>
    <w:lvl w:ilvl="8" w:tplc="47A298BC" w:tentative="1">
      <w:start w:val="1"/>
      <w:numFmt w:val="bullet"/>
      <w:lvlText w:val=""/>
      <w:lvlJc w:val="left"/>
      <w:pPr>
        <w:tabs>
          <w:tab w:val="num" w:pos="6480"/>
        </w:tabs>
        <w:ind w:left="6480" w:hanging="360"/>
      </w:pPr>
      <w:rPr>
        <w:rFonts w:ascii="Wingdings" w:hAnsi="Wingdings" w:hint="default"/>
      </w:rPr>
    </w:lvl>
  </w:abstractNum>
  <w:abstractNum w:abstractNumId="28">
    <w:nsid w:val="7F274C05"/>
    <w:multiLevelType w:val="hybridMultilevel"/>
    <w:tmpl w:val="2DF45A8A"/>
    <w:lvl w:ilvl="0" w:tplc="0C09000F">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7FBA5FFC"/>
    <w:multiLevelType w:val="hybridMultilevel"/>
    <w:tmpl w:val="34CE4F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7"/>
  </w:num>
  <w:num w:numId="2">
    <w:abstractNumId w:val="2"/>
  </w:num>
  <w:num w:numId="3">
    <w:abstractNumId w:val="12"/>
  </w:num>
  <w:num w:numId="4">
    <w:abstractNumId w:val="0"/>
  </w:num>
  <w:num w:numId="5">
    <w:abstractNumId w:val="26"/>
  </w:num>
  <w:num w:numId="6">
    <w:abstractNumId w:val="22"/>
  </w:num>
  <w:num w:numId="7">
    <w:abstractNumId w:val="11"/>
  </w:num>
  <w:num w:numId="8">
    <w:abstractNumId w:val="24"/>
  </w:num>
  <w:num w:numId="9">
    <w:abstractNumId w:val="13"/>
  </w:num>
  <w:num w:numId="10">
    <w:abstractNumId w:val="10"/>
  </w:num>
  <w:num w:numId="11">
    <w:abstractNumId w:val="20"/>
  </w:num>
  <w:num w:numId="12">
    <w:abstractNumId w:val="9"/>
  </w:num>
  <w:num w:numId="13">
    <w:abstractNumId w:val="3"/>
  </w:num>
  <w:num w:numId="14">
    <w:abstractNumId w:val="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23"/>
  </w:num>
  <w:num w:numId="20">
    <w:abstractNumId w:val="6"/>
  </w:num>
  <w:num w:numId="21">
    <w:abstractNumId w:val="19"/>
  </w:num>
  <w:num w:numId="22">
    <w:abstractNumId w:val="17"/>
  </w:num>
  <w:num w:numId="23">
    <w:abstractNumId w:val="7"/>
  </w:num>
  <w:num w:numId="24">
    <w:abstractNumId w:val="5"/>
  </w:num>
  <w:num w:numId="25">
    <w:abstractNumId w:val="18"/>
  </w:num>
  <w:num w:numId="26">
    <w:abstractNumId w:val="2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0D8C"/>
    <w:rsid w:val="000040E3"/>
    <w:rsid w:val="00005BF2"/>
    <w:rsid w:val="0000692A"/>
    <w:rsid w:val="00010045"/>
    <w:rsid w:val="0001026F"/>
    <w:rsid w:val="000120A8"/>
    <w:rsid w:val="00015D33"/>
    <w:rsid w:val="000177AF"/>
    <w:rsid w:val="0002690A"/>
    <w:rsid w:val="00027753"/>
    <w:rsid w:val="00030632"/>
    <w:rsid w:val="000317EA"/>
    <w:rsid w:val="00042050"/>
    <w:rsid w:val="00047CB3"/>
    <w:rsid w:val="00055D3D"/>
    <w:rsid w:val="00066DAE"/>
    <w:rsid w:val="0007755D"/>
    <w:rsid w:val="00083145"/>
    <w:rsid w:val="0008489C"/>
    <w:rsid w:val="000903D0"/>
    <w:rsid w:val="00093C6D"/>
    <w:rsid w:val="000A24FF"/>
    <w:rsid w:val="000B47B8"/>
    <w:rsid w:val="000C0F7B"/>
    <w:rsid w:val="000C2503"/>
    <w:rsid w:val="000C3328"/>
    <w:rsid w:val="000C387F"/>
    <w:rsid w:val="000C4340"/>
    <w:rsid w:val="000D55C4"/>
    <w:rsid w:val="000D7ECF"/>
    <w:rsid w:val="000E724C"/>
    <w:rsid w:val="000E7D7D"/>
    <w:rsid w:val="000F0898"/>
    <w:rsid w:val="000F1079"/>
    <w:rsid w:val="000F5270"/>
    <w:rsid w:val="000F64C3"/>
    <w:rsid w:val="000F69F1"/>
    <w:rsid w:val="001014E2"/>
    <w:rsid w:val="001026C1"/>
    <w:rsid w:val="00107D93"/>
    <w:rsid w:val="00130835"/>
    <w:rsid w:val="00134BF9"/>
    <w:rsid w:val="00136673"/>
    <w:rsid w:val="0013761E"/>
    <w:rsid w:val="001439E9"/>
    <w:rsid w:val="00144617"/>
    <w:rsid w:val="0014571D"/>
    <w:rsid w:val="00170ADE"/>
    <w:rsid w:val="00171227"/>
    <w:rsid w:val="0018280C"/>
    <w:rsid w:val="00185362"/>
    <w:rsid w:val="001A3CC3"/>
    <w:rsid w:val="001A77B1"/>
    <w:rsid w:val="001B6A11"/>
    <w:rsid w:val="001C7F07"/>
    <w:rsid w:val="001D07BE"/>
    <w:rsid w:val="001D5973"/>
    <w:rsid w:val="001E0540"/>
    <w:rsid w:val="001E238B"/>
    <w:rsid w:val="001E5346"/>
    <w:rsid w:val="00202C3C"/>
    <w:rsid w:val="00214F42"/>
    <w:rsid w:val="00217AD3"/>
    <w:rsid w:val="00220D8C"/>
    <w:rsid w:val="002230D0"/>
    <w:rsid w:val="00224D63"/>
    <w:rsid w:val="002266AE"/>
    <w:rsid w:val="0023399E"/>
    <w:rsid w:val="00234514"/>
    <w:rsid w:val="00237AE8"/>
    <w:rsid w:val="00241148"/>
    <w:rsid w:val="00244AD2"/>
    <w:rsid w:val="00244CFD"/>
    <w:rsid w:val="00250506"/>
    <w:rsid w:val="00260415"/>
    <w:rsid w:val="00262429"/>
    <w:rsid w:val="00267CD2"/>
    <w:rsid w:val="00280AA0"/>
    <w:rsid w:val="002A2F92"/>
    <w:rsid w:val="002A383E"/>
    <w:rsid w:val="002B5E92"/>
    <w:rsid w:val="002B7DF7"/>
    <w:rsid w:val="002C0B74"/>
    <w:rsid w:val="002C2E66"/>
    <w:rsid w:val="002D2DCA"/>
    <w:rsid w:val="002E1F44"/>
    <w:rsid w:val="002E45AE"/>
    <w:rsid w:val="002F12EC"/>
    <w:rsid w:val="002F190C"/>
    <w:rsid w:val="002F3218"/>
    <w:rsid w:val="003117A7"/>
    <w:rsid w:val="0031227D"/>
    <w:rsid w:val="003171A0"/>
    <w:rsid w:val="00320F36"/>
    <w:rsid w:val="0032227C"/>
    <w:rsid w:val="00325A81"/>
    <w:rsid w:val="00327057"/>
    <w:rsid w:val="00327E31"/>
    <w:rsid w:val="00337162"/>
    <w:rsid w:val="003500EA"/>
    <w:rsid w:val="003546C2"/>
    <w:rsid w:val="003617B0"/>
    <w:rsid w:val="003712F5"/>
    <w:rsid w:val="00375A04"/>
    <w:rsid w:val="00390B79"/>
    <w:rsid w:val="00393CBB"/>
    <w:rsid w:val="003A04CC"/>
    <w:rsid w:val="003B6E9C"/>
    <w:rsid w:val="003B731D"/>
    <w:rsid w:val="003E1F03"/>
    <w:rsid w:val="003E363D"/>
    <w:rsid w:val="003E4EEA"/>
    <w:rsid w:val="003E5E5C"/>
    <w:rsid w:val="003E6B66"/>
    <w:rsid w:val="00400FEB"/>
    <w:rsid w:val="00403192"/>
    <w:rsid w:val="00403D34"/>
    <w:rsid w:val="004050C4"/>
    <w:rsid w:val="00417AA4"/>
    <w:rsid w:val="00421C73"/>
    <w:rsid w:val="00427273"/>
    <w:rsid w:val="00431A6F"/>
    <w:rsid w:val="00432D41"/>
    <w:rsid w:val="00440AB6"/>
    <w:rsid w:val="00447156"/>
    <w:rsid w:val="00453388"/>
    <w:rsid w:val="004572F4"/>
    <w:rsid w:val="00462C6A"/>
    <w:rsid w:val="00463D34"/>
    <w:rsid w:val="00470CE0"/>
    <w:rsid w:val="00471F7C"/>
    <w:rsid w:val="004813FE"/>
    <w:rsid w:val="0048297B"/>
    <w:rsid w:val="00496C73"/>
    <w:rsid w:val="004A0939"/>
    <w:rsid w:val="004A1437"/>
    <w:rsid w:val="004A3DD6"/>
    <w:rsid w:val="004A5D36"/>
    <w:rsid w:val="004B0485"/>
    <w:rsid w:val="004C2060"/>
    <w:rsid w:val="004D2A88"/>
    <w:rsid w:val="004D35DA"/>
    <w:rsid w:val="004D7F29"/>
    <w:rsid w:val="004E31E6"/>
    <w:rsid w:val="004E4A77"/>
    <w:rsid w:val="004F1315"/>
    <w:rsid w:val="004F2301"/>
    <w:rsid w:val="004F61CB"/>
    <w:rsid w:val="004F6416"/>
    <w:rsid w:val="00505DB2"/>
    <w:rsid w:val="0051043F"/>
    <w:rsid w:val="00511B15"/>
    <w:rsid w:val="00526184"/>
    <w:rsid w:val="005306D0"/>
    <w:rsid w:val="00530F2F"/>
    <w:rsid w:val="00553A4A"/>
    <w:rsid w:val="0056633B"/>
    <w:rsid w:val="00567180"/>
    <w:rsid w:val="005719B2"/>
    <w:rsid w:val="00575C51"/>
    <w:rsid w:val="00575DF7"/>
    <w:rsid w:val="00580466"/>
    <w:rsid w:val="00581B49"/>
    <w:rsid w:val="00584667"/>
    <w:rsid w:val="005907FD"/>
    <w:rsid w:val="00592589"/>
    <w:rsid w:val="00594BE4"/>
    <w:rsid w:val="005A0470"/>
    <w:rsid w:val="005A4E42"/>
    <w:rsid w:val="005A5D7E"/>
    <w:rsid w:val="005A628C"/>
    <w:rsid w:val="005F3756"/>
    <w:rsid w:val="006020A0"/>
    <w:rsid w:val="00605A6E"/>
    <w:rsid w:val="00605ED9"/>
    <w:rsid w:val="00610B56"/>
    <w:rsid w:val="00633FFB"/>
    <w:rsid w:val="00646B32"/>
    <w:rsid w:val="00662D9F"/>
    <w:rsid w:val="0068023B"/>
    <w:rsid w:val="00692336"/>
    <w:rsid w:val="006973FD"/>
    <w:rsid w:val="006A300F"/>
    <w:rsid w:val="006A6516"/>
    <w:rsid w:val="006A6EA0"/>
    <w:rsid w:val="006A7063"/>
    <w:rsid w:val="006B1223"/>
    <w:rsid w:val="006D41DA"/>
    <w:rsid w:val="006F26C0"/>
    <w:rsid w:val="0070004D"/>
    <w:rsid w:val="007147B1"/>
    <w:rsid w:val="00716544"/>
    <w:rsid w:val="00716B9F"/>
    <w:rsid w:val="00716BCE"/>
    <w:rsid w:val="00721691"/>
    <w:rsid w:val="00721D78"/>
    <w:rsid w:val="00721FE7"/>
    <w:rsid w:val="00733CC4"/>
    <w:rsid w:val="0073625D"/>
    <w:rsid w:val="0073782C"/>
    <w:rsid w:val="007452F7"/>
    <w:rsid w:val="00751989"/>
    <w:rsid w:val="007567E1"/>
    <w:rsid w:val="0076120D"/>
    <w:rsid w:val="00762A80"/>
    <w:rsid w:val="00764E7A"/>
    <w:rsid w:val="00764F95"/>
    <w:rsid w:val="00771118"/>
    <w:rsid w:val="00774EC4"/>
    <w:rsid w:val="00775FFA"/>
    <w:rsid w:val="00780D62"/>
    <w:rsid w:val="00781BE8"/>
    <w:rsid w:val="0079353A"/>
    <w:rsid w:val="007A1C2B"/>
    <w:rsid w:val="007A335B"/>
    <w:rsid w:val="007A3B51"/>
    <w:rsid w:val="007B49B6"/>
    <w:rsid w:val="007B6B11"/>
    <w:rsid w:val="007B7C32"/>
    <w:rsid w:val="007C2DCB"/>
    <w:rsid w:val="007C3D16"/>
    <w:rsid w:val="007C6ABC"/>
    <w:rsid w:val="007D2025"/>
    <w:rsid w:val="007D22FE"/>
    <w:rsid w:val="007D4777"/>
    <w:rsid w:val="007D493A"/>
    <w:rsid w:val="007D7C51"/>
    <w:rsid w:val="007F3017"/>
    <w:rsid w:val="007F349F"/>
    <w:rsid w:val="00805062"/>
    <w:rsid w:val="0080748E"/>
    <w:rsid w:val="008141BF"/>
    <w:rsid w:val="00820286"/>
    <w:rsid w:val="0083000F"/>
    <w:rsid w:val="0083144E"/>
    <w:rsid w:val="008328A7"/>
    <w:rsid w:val="00835E88"/>
    <w:rsid w:val="00843B90"/>
    <w:rsid w:val="00852DC9"/>
    <w:rsid w:val="00852E40"/>
    <w:rsid w:val="00853CFB"/>
    <w:rsid w:val="0086035A"/>
    <w:rsid w:val="008606C5"/>
    <w:rsid w:val="00862CD1"/>
    <w:rsid w:val="00867F46"/>
    <w:rsid w:val="008769D0"/>
    <w:rsid w:val="00880CD8"/>
    <w:rsid w:val="00894B99"/>
    <w:rsid w:val="008A0D74"/>
    <w:rsid w:val="008A2298"/>
    <w:rsid w:val="008A29BE"/>
    <w:rsid w:val="008A3CFF"/>
    <w:rsid w:val="008B3071"/>
    <w:rsid w:val="008C2557"/>
    <w:rsid w:val="008D385C"/>
    <w:rsid w:val="008D44E0"/>
    <w:rsid w:val="008E0A17"/>
    <w:rsid w:val="008F255F"/>
    <w:rsid w:val="008F673A"/>
    <w:rsid w:val="00900632"/>
    <w:rsid w:val="009054BD"/>
    <w:rsid w:val="00907FF1"/>
    <w:rsid w:val="009106F1"/>
    <w:rsid w:val="009107CE"/>
    <w:rsid w:val="00914176"/>
    <w:rsid w:val="00924C1B"/>
    <w:rsid w:val="00936503"/>
    <w:rsid w:val="009452DF"/>
    <w:rsid w:val="00950BC8"/>
    <w:rsid w:val="00952484"/>
    <w:rsid w:val="00955412"/>
    <w:rsid w:val="00957672"/>
    <w:rsid w:val="00957CBA"/>
    <w:rsid w:val="00957D16"/>
    <w:rsid w:val="0096344E"/>
    <w:rsid w:val="00965CFE"/>
    <w:rsid w:val="00967048"/>
    <w:rsid w:val="009678F0"/>
    <w:rsid w:val="00970531"/>
    <w:rsid w:val="009778C6"/>
    <w:rsid w:val="00984DE5"/>
    <w:rsid w:val="009939F8"/>
    <w:rsid w:val="009A53F0"/>
    <w:rsid w:val="009A7A36"/>
    <w:rsid w:val="009A7FB1"/>
    <w:rsid w:val="009B5C82"/>
    <w:rsid w:val="009D6B57"/>
    <w:rsid w:val="009E237F"/>
    <w:rsid w:val="009F0B4F"/>
    <w:rsid w:val="009F3A47"/>
    <w:rsid w:val="00A021FF"/>
    <w:rsid w:val="00A101BD"/>
    <w:rsid w:val="00A136D1"/>
    <w:rsid w:val="00A17000"/>
    <w:rsid w:val="00A21290"/>
    <w:rsid w:val="00A24FBC"/>
    <w:rsid w:val="00A25857"/>
    <w:rsid w:val="00A27FF1"/>
    <w:rsid w:val="00A329B1"/>
    <w:rsid w:val="00A3429C"/>
    <w:rsid w:val="00A64200"/>
    <w:rsid w:val="00A643D8"/>
    <w:rsid w:val="00A647E8"/>
    <w:rsid w:val="00A718B7"/>
    <w:rsid w:val="00A76884"/>
    <w:rsid w:val="00A812AD"/>
    <w:rsid w:val="00A917A3"/>
    <w:rsid w:val="00A91AF0"/>
    <w:rsid w:val="00A93E7D"/>
    <w:rsid w:val="00AB2ABD"/>
    <w:rsid w:val="00AB4BD6"/>
    <w:rsid w:val="00AC1B2C"/>
    <w:rsid w:val="00AC247D"/>
    <w:rsid w:val="00AC756F"/>
    <w:rsid w:val="00AD4161"/>
    <w:rsid w:val="00AE237D"/>
    <w:rsid w:val="00AE3276"/>
    <w:rsid w:val="00AE3701"/>
    <w:rsid w:val="00AE7F6C"/>
    <w:rsid w:val="00B02372"/>
    <w:rsid w:val="00B03537"/>
    <w:rsid w:val="00B1330C"/>
    <w:rsid w:val="00B16592"/>
    <w:rsid w:val="00B205C1"/>
    <w:rsid w:val="00B20C0E"/>
    <w:rsid w:val="00B25994"/>
    <w:rsid w:val="00B317EA"/>
    <w:rsid w:val="00B33129"/>
    <w:rsid w:val="00B4255E"/>
    <w:rsid w:val="00B46F2D"/>
    <w:rsid w:val="00B600A1"/>
    <w:rsid w:val="00B74650"/>
    <w:rsid w:val="00B75906"/>
    <w:rsid w:val="00B8730D"/>
    <w:rsid w:val="00B91DCB"/>
    <w:rsid w:val="00BA74CF"/>
    <w:rsid w:val="00BA7E08"/>
    <w:rsid w:val="00BB1869"/>
    <w:rsid w:val="00BB2DC8"/>
    <w:rsid w:val="00BB47E1"/>
    <w:rsid w:val="00BB5A8D"/>
    <w:rsid w:val="00BC3B3F"/>
    <w:rsid w:val="00BC5BFD"/>
    <w:rsid w:val="00BD2C6B"/>
    <w:rsid w:val="00BE439F"/>
    <w:rsid w:val="00BE4C8B"/>
    <w:rsid w:val="00BE68BB"/>
    <w:rsid w:val="00BF002B"/>
    <w:rsid w:val="00BF1941"/>
    <w:rsid w:val="00BF4F90"/>
    <w:rsid w:val="00C13778"/>
    <w:rsid w:val="00C14DCE"/>
    <w:rsid w:val="00C335EE"/>
    <w:rsid w:val="00C34F1D"/>
    <w:rsid w:val="00C4636A"/>
    <w:rsid w:val="00C51DC8"/>
    <w:rsid w:val="00C533D6"/>
    <w:rsid w:val="00C65527"/>
    <w:rsid w:val="00C655A5"/>
    <w:rsid w:val="00C72FA8"/>
    <w:rsid w:val="00C74C73"/>
    <w:rsid w:val="00C77905"/>
    <w:rsid w:val="00C8364F"/>
    <w:rsid w:val="00C8555A"/>
    <w:rsid w:val="00C85695"/>
    <w:rsid w:val="00C90A71"/>
    <w:rsid w:val="00CA0DB5"/>
    <w:rsid w:val="00CA2F5A"/>
    <w:rsid w:val="00CA67E3"/>
    <w:rsid w:val="00CB7280"/>
    <w:rsid w:val="00CB7F41"/>
    <w:rsid w:val="00CC54FA"/>
    <w:rsid w:val="00CC6228"/>
    <w:rsid w:val="00CC6E12"/>
    <w:rsid w:val="00CD3F82"/>
    <w:rsid w:val="00CD7AB7"/>
    <w:rsid w:val="00CE0D9C"/>
    <w:rsid w:val="00CE3110"/>
    <w:rsid w:val="00CF17C3"/>
    <w:rsid w:val="00D02142"/>
    <w:rsid w:val="00D0309E"/>
    <w:rsid w:val="00D17511"/>
    <w:rsid w:val="00D210AA"/>
    <w:rsid w:val="00D37D9A"/>
    <w:rsid w:val="00D40DDA"/>
    <w:rsid w:val="00D4634C"/>
    <w:rsid w:val="00D46E80"/>
    <w:rsid w:val="00D550F6"/>
    <w:rsid w:val="00D55480"/>
    <w:rsid w:val="00D5664B"/>
    <w:rsid w:val="00D61C9C"/>
    <w:rsid w:val="00D6235E"/>
    <w:rsid w:val="00D64626"/>
    <w:rsid w:val="00D64849"/>
    <w:rsid w:val="00D70477"/>
    <w:rsid w:val="00D839F4"/>
    <w:rsid w:val="00D85CC5"/>
    <w:rsid w:val="00D92A96"/>
    <w:rsid w:val="00D96EEB"/>
    <w:rsid w:val="00DA20F9"/>
    <w:rsid w:val="00DB466A"/>
    <w:rsid w:val="00DB6C96"/>
    <w:rsid w:val="00DC011E"/>
    <w:rsid w:val="00DC0F09"/>
    <w:rsid w:val="00DC2239"/>
    <w:rsid w:val="00DD179C"/>
    <w:rsid w:val="00DD7B23"/>
    <w:rsid w:val="00DF1D2B"/>
    <w:rsid w:val="00E1114A"/>
    <w:rsid w:val="00E15197"/>
    <w:rsid w:val="00E15E9D"/>
    <w:rsid w:val="00E166A6"/>
    <w:rsid w:val="00E17DAC"/>
    <w:rsid w:val="00E3415C"/>
    <w:rsid w:val="00E365E4"/>
    <w:rsid w:val="00E373F3"/>
    <w:rsid w:val="00E42608"/>
    <w:rsid w:val="00E43C9A"/>
    <w:rsid w:val="00E505D9"/>
    <w:rsid w:val="00E51430"/>
    <w:rsid w:val="00E61FEA"/>
    <w:rsid w:val="00E6406B"/>
    <w:rsid w:val="00E7302D"/>
    <w:rsid w:val="00E834C2"/>
    <w:rsid w:val="00E87EB7"/>
    <w:rsid w:val="00E92F16"/>
    <w:rsid w:val="00E978DE"/>
    <w:rsid w:val="00EA408F"/>
    <w:rsid w:val="00EB02FC"/>
    <w:rsid w:val="00EB0941"/>
    <w:rsid w:val="00EB7F7D"/>
    <w:rsid w:val="00ED3095"/>
    <w:rsid w:val="00EE737E"/>
    <w:rsid w:val="00EF0E1C"/>
    <w:rsid w:val="00F02044"/>
    <w:rsid w:val="00F05B7F"/>
    <w:rsid w:val="00F06878"/>
    <w:rsid w:val="00F074C0"/>
    <w:rsid w:val="00F07F8A"/>
    <w:rsid w:val="00F1073F"/>
    <w:rsid w:val="00F120D5"/>
    <w:rsid w:val="00F1390E"/>
    <w:rsid w:val="00F1411E"/>
    <w:rsid w:val="00F156E8"/>
    <w:rsid w:val="00F21863"/>
    <w:rsid w:val="00F21CEA"/>
    <w:rsid w:val="00F231FF"/>
    <w:rsid w:val="00F26CDC"/>
    <w:rsid w:val="00F32EE9"/>
    <w:rsid w:val="00F35700"/>
    <w:rsid w:val="00F36E71"/>
    <w:rsid w:val="00F534F6"/>
    <w:rsid w:val="00F57891"/>
    <w:rsid w:val="00F653A7"/>
    <w:rsid w:val="00F70C73"/>
    <w:rsid w:val="00F9229C"/>
    <w:rsid w:val="00FA3CAE"/>
    <w:rsid w:val="00FA5291"/>
    <w:rsid w:val="00FB111C"/>
    <w:rsid w:val="00FB2A1F"/>
    <w:rsid w:val="00FD19AE"/>
    <w:rsid w:val="00FD2C9B"/>
    <w:rsid w:val="00FD3056"/>
    <w:rsid w:val="00FE22E9"/>
    <w:rsid w:val="00FE5A8A"/>
    <w:rsid w:val="00FF0846"/>
    <w:rsid w:val="00FF49BB"/>
    <w:rsid w:val="00FF4BF1"/>
    <w:rsid w:val="00FF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8C"/>
    <w:rPr>
      <w:sz w:val="24"/>
      <w:szCs w:val="24"/>
      <w:lang w:eastAsia="en-AU"/>
    </w:rPr>
  </w:style>
  <w:style w:type="paragraph" w:styleId="Heading1">
    <w:name w:val="heading 1"/>
    <w:basedOn w:val="Normal"/>
    <w:next w:val="Normal"/>
    <w:link w:val="Heading1Char"/>
    <w:qFormat/>
    <w:rsid w:val="00C36605"/>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C36605"/>
    <w:pPr>
      <w:keepNext/>
      <w:keepLines/>
      <w:spacing w:before="200" w:line="276" w:lineRule="auto"/>
      <w:outlineLvl w:val="1"/>
    </w:pPr>
    <w:rPr>
      <w:rFonts w:ascii="Calibri"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D8C"/>
    <w:pPr>
      <w:tabs>
        <w:tab w:val="center" w:pos="4153"/>
        <w:tab w:val="right" w:pos="8306"/>
      </w:tabs>
    </w:pPr>
  </w:style>
  <w:style w:type="paragraph" w:styleId="Footer">
    <w:name w:val="footer"/>
    <w:basedOn w:val="Normal"/>
    <w:rsid w:val="00220D8C"/>
    <w:pPr>
      <w:tabs>
        <w:tab w:val="center" w:pos="4153"/>
        <w:tab w:val="right" w:pos="8306"/>
      </w:tabs>
    </w:pPr>
  </w:style>
  <w:style w:type="character" w:customStyle="1" w:styleId="Heading2Char">
    <w:name w:val="Heading 2 Char"/>
    <w:basedOn w:val="DefaultParagraphFont"/>
    <w:link w:val="Heading2"/>
    <w:locked/>
    <w:rsid w:val="00C36605"/>
    <w:rPr>
      <w:rFonts w:ascii="Calibri" w:hAnsi="Calibri" w:cs="Times New Roman"/>
      <w:b/>
      <w:bCs/>
      <w:color w:val="4F81BD"/>
      <w:sz w:val="22"/>
      <w:szCs w:val="22"/>
    </w:rPr>
  </w:style>
  <w:style w:type="paragraph" w:styleId="BalloonText">
    <w:name w:val="Balloon Text"/>
    <w:basedOn w:val="Normal"/>
    <w:link w:val="BalloonTextChar"/>
    <w:rsid w:val="006B1223"/>
    <w:rPr>
      <w:rFonts w:ascii="Lucida Grande" w:hAnsi="Lucida Grande"/>
      <w:sz w:val="18"/>
      <w:szCs w:val="18"/>
    </w:rPr>
  </w:style>
  <w:style w:type="character" w:customStyle="1" w:styleId="BalloonTextChar">
    <w:name w:val="Balloon Text Char"/>
    <w:basedOn w:val="DefaultParagraphFont"/>
    <w:link w:val="BalloonText"/>
    <w:locked/>
    <w:rsid w:val="006B1223"/>
    <w:rPr>
      <w:rFonts w:ascii="Lucida Grande" w:hAnsi="Lucida Grande" w:cs="Times New Roman"/>
      <w:sz w:val="18"/>
      <w:szCs w:val="18"/>
      <w:lang w:eastAsia="en-AU"/>
    </w:rPr>
  </w:style>
  <w:style w:type="paragraph" w:styleId="NoSpacing">
    <w:name w:val="No Spacing"/>
    <w:uiPriority w:val="99"/>
    <w:qFormat/>
    <w:rsid w:val="006B1223"/>
    <w:rPr>
      <w:rFonts w:ascii="Arial" w:hAnsi="Arial"/>
      <w:sz w:val="22"/>
      <w:szCs w:val="22"/>
      <w:lang w:val="en-US"/>
    </w:rPr>
  </w:style>
  <w:style w:type="character" w:styleId="Hyperlink">
    <w:name w:val="Hyperlink"/>
    <w:basedOn w:val="DefaultParagraphFont"/>
    <w:rsid w:val="00DA1697"/>
    <w:rPr>
      <w:rFonts w:cs="Times New Roman"/>
      <w:color w:val="0000FF"/>
      <w:u w:val="single"/>
    </w:rPr>
  </w:style>
  <w:style w:type="character" w:customStyle="1" w:styleId="Heading1Char">
    <w:name w:val="Heading 1 Char"/>
    <w:basedOn w:val="DefaultParagraphFont"/>
    <w:link w:val="Heading1"/>
    <w:locked/>
    <w:rsid w:val="00C36605"/>
    <w:rPr>
      <w:rFonts w:ascii="Calibri" w:hAnsi="Calibri" w:cs="Times New Roman"/>
      <w:b/>
      <w:bCs/>
      <w:color w:val="345A8A"/>
      <w:sz w:val="32"/>
      <w:szCs w:val="32"/>
      <w:lang w:eastAsia="en-AU"/>
    </w:rPr>
  </w:style>
  <w:style w:type="paragraph" w:customStyle="1" w:styleId="nospacing0">
    <w:name w:val="nospacing"/>
    <w:basedOn w:val="Normal"/>
    <w:rsid w:val="00EF0385"/>
  </w:style>
  <w:style w:type="character" w:customStyle="1" w:styleId="HeaderChar">
    <w:name w:val="Header Char"/>
    <w:basedOn w:val="DefaultParagraphFont"/>
    <w:link w:val="Header"/>
    <w:uiPriority w:val="99"/>
    <w:rsid w:val="008F54D4"/>
    <w:rPr>
      <w:sz w:val="24"/>
      <w:szCs w:val="24"/>
    </w:rPr>
  </w:style>
  <w:style w:type="character" w:styleId="FollowedHyperlink">
    <w:name w:val="FollowedHyperlink"/>
    <w:basedOn w:val="DefaultParagraphFont"/>
    <w:rsid w:val="006D6745"/>
    <w:rPr>
      <w:color w:val="800080"/>
      <w:u w:val="single"/>
    </w:rPr>
  </w:style>
  <w:style w:type="paragraph" w:customStyle="1" w:styleId="Default">
    <w:name w:val="Default"/>
    <w:rsid w:val="008F6FF8"/>
    <w:pPr>
      <w:autoSpaceDE w:val="0"/>
      <w:autoSpaceDN w:val="0"/>
      <w:adjustRightInd w:val="0"/>
    </w:pPr>
    <w:rPr>
      <w:rFonts w:ascii="Arial" w:hAnsi="Arial" w:cs="Arial"/>
      <w:color w:val="000000"/>
      <w:sz w:val="24"/>
      <w:szCs w:val="24"/>
      <w:lang w:eastAsia="en-AU"/>
    </w:rPr>
  </w:style>
  <w:style w:type="paragraph" w:customStyle="1" w:styleId="AHPRAHeadline">
    <w:name w:val="AHPRA Headline"/>
    <w:basedOn w:val="Normal"/>
    <w:qFormat/>
    <w:rsid w:val="00967048"/>
    <w:pPr>
      <w:spacing w:after="200"/>
    </w:pPr>
    <w:rPr>
      <w:rFonts w:ascii="Arial" w:eastAsia="Cambria" w:hAnsi="Arial"/>
      <w:color w:val="008EC4"/>
      <w:sz w:val="28"/>
      <w:lang w:val="en-US" w:eastAsia="en-US"/>
    </w:rPr>
  </w:style>
  <w:style w:type="character" w:styleId="CommentReference">
    <w:name w:val="annotation reference"/>
    <w:basedOn w:val="DefaultParagraphFont"/>
    <w:rsid w:val="00967048"/>
    <w:rPr>
      <w:sz w:val="16"/>
      <w:szCs w:val="16"/>
    </w:rPr>
  </w:style>
  <w:style w:type="paragraph" w:styleId="CommentText">
    <w:name w:val="annotation text"/>
    <w:basedOn w:val="Normal"/>
    <w:link w:val="CommentTextChar"/>
    <w:rsid w:val="00967048"/>
    <w:rPr>
      <w:sz w:val="20"/>
      <w:szCs w:val="20"/>
    </w:rPr>
  </w:style>
  <w:style w:type="character" w:customStyle="1" w:styleId="CommentTextChar">
    <w:name w:val="Comment Text Char"/>
    <w:basedOn w:val="DefaultParagraphFont"/>
    <w:link w:val="CommentText"/>
    <w:rsid w:val="00967048"/>
    <w:rPr>
      <w:lang w:eastAsia="en-AU"/>
    </w:rPr>
  </w:style>
  <w:style w:type="paragraph" w:styleId="CommentSubject">
    <w:name w:val="annotation subject"/>
    <w:basedOn w:val="CommentText"/>
    <w:next w:val="CommentText"/>
    <w:link w:val="CommentSubjectChar"/>
    <w:rsid w:val="00967048"/>
    <w:rPr>
      <w:b/>
      <w:bCs/>
    </w:rPr>
  </w:style>
  <w:style w:type="character" w:customStyle="1" w:styleId="CommentSubjectChar">
    <w:name w:val="Comment Subject Char"/>
    <w:basedOn w:val="CommentTextChar"/>
    <w:link w:val="CommentSubject"/>
    <w:rsid w:val="00967048"/>
    <w:rPr>
      <w:b/>
      <w:bCs/>
    </w:rPr>
  </w:style>
  <w:style w:type="paragraph" w:styleId="Revision">
    <w:name w:val="Revision"/>
    <w:hidden/>
    <w:uiPriority w:val="71"/>
    <w:rsid w:val="007567E1"/>
    <w:rPr>
      <w:sz w:val="24"/>
      <w:szCs w:val="24"/>
      <w:lang w:eastAsia="en-AU"/>
    </w:rPr>
  </w:style>
  <w:style w:type="character" w:customStyle="1" w:styleId="apple-style-span">
    <w:name w:val="apple-style-span"/>
    <w:basedOn w:val="DefaultParagraphFont"/>
    <w:rsid w:val="003500EA"/>
  </w:style>
  <w:style w:type="character" w:customStyle="1" w:styleId="apple-converted-space">
    <w:name w:val="apple-converted-space"/>
    <w:basedOn w:val="DefaultParagraphFont"/>
    <w:rsid w:val="00B46F2D"/>
  </w:style>
  <w:style w:type="character" w:styleId="FootnoteReference">
    <w:name w:val="footnote reference"/>
    <w:basedOn w:val="DefaultParagraphFont"/>
    <w:unhideWhenUsed/>
    <w:rsid w:val="00DF1D2B"/>
    <w:rPr>
      <w:vertAlign w:val="superscript"/>
    </w:rPr>
  </w:style>
  <w:style w:type="paragraph" w:styleId="ListParagraph">
    <w:name w:val="List Paragraph"/>
    <w:basedOn w:val="Normal"/>
    <w:link w:val="ListParagraphChar"/>
    <w:uiPriority w:val="1"/>
    <w:qFormat/>
    <w:rsid w:val="00015D33"/>
    <w:pPr>
      <w:ind w:left="720"/>
      <w:contextualSpacing/>
    </w:pPr>
  </w:style>
  <w:style w:type="paragraph" w:customStyle="1" w:styleId="AHPRAbody">
    <w:name w:val="AHPRA body"/>
    <w:basedOn w:val="Normal"/>
    <w:link w:val="AHPRAbodyChar"/>
    <w:qFormat/>
    <w:rsid w:val="00F653A7"/>
    <w:pPr>
      <w:spacing w:after="200"/>
    </w:pPr>
    <w:rPr>
      <w:rFonts w:ascii="Arial" w:eastAsia="Cambria" w:hAnsi="Arial"/>
      <w:sz w:val="20"/>
      <w:lang w:val="en-US" w:eastAsia="en-US"/>
    </w:rPr>
  </w:style>
  <w:style w:type="paragraph" w:customStyle="1" w:styleId="AHPRASubhead">
    <w:name w:val="AHPRA Subhead"/>
    <w:basedOn w:val="Normal"/>
    <w:qFormat/>
    <w:rsid w:val="00F653A7"/>
    <w:pPr>
      <w:spacing w:after="200"/>
    </w:pPr>
    <w:rPr>
      <w:rFonts w:ascii="Arial" w:eastAsiaTheme="minorHAnsi" w:hAnsi="Arial" w:cstheme="minorBidi"/>
      <w:b/>
      <w:color w:val="008EC4"/>
      <w:sz w:val="20"/>
      <w:lang w:val="en-US" w:eastAsia="en-US"/>
    </w:rPr>
  </w:style>
  <w:style w:type="character" w:customStyle="1" w:styleId="AHPRAbodyChar">
    <w:name w:val="AHPRA body Char"/>
    <w:basedOn w:val="DefaultParagraphFont"/>
    <w:link w:val="AHPRAbody"/>
    <w:rsid w:val="00F653A7"/>
    <w:rPr>
      <w:rFonts w:ascii="Arial" w:eastAsia="Cambria" w:hAnsi="Arial"/>
      <w:szCs w:val="24"/>
      <w:lang w:val="en-US"/>
    </w:rPr>
  </w:style>
  <w:style w:type="paragraph" w:customStyle="1" w:styleId="AHPRABulletText">
    <w:name w:val="AHPRA Bullet Text"/>
    <w:basedOn w:val="AHPRAbody"/>
    <w:next w:val="AHPRAbody"/>
    <w:qFormat/>
    <w:rsid w:val="00CB7280"/>
    <w:pPr>
      <w:numPr>
        <w:numId w:val="11"/>
      </w:numPr>
      <w:tabs>
        <w:tab w:val="clear" w:pos="284"/>
        <w:tab w:val="num" w:pos="360"/>
      </w:tabs>
      <w:ind w:left="0" w:firstLine="0"/>
    </w:pPr>
  </w:style>
  <w:style w:type="paragraph" w:customStyle="1" w:styleId="AHPRADocumenttitle">
    <w:name w:val="AHPRA Document title"/>
    <w:basedOn w:val="Normal"/>
    <w:rsid w:val="0048297B"/>
    <w:pPr>
      <w:spacing w:before="200" w:after="200"/>
      <w:outlineLvl w:val="0"/>
    </w:pPr>
    <w:rPr>
      <w:rFonts w:ascii="Arial" w:eastAsia="Cambria" w:hAnsi="Arial" w:cs="Arial"/>
      <w:color w:val="00BCE4"/>
      <w:sz w:val="32"/>
      <w:szCs w:val="52"/>
      <w:lang w:eastAsia="en-US"/>
    </w:rPr>
  </w:style>
  <w:style w:type="paragraph" w:customStyle="1" w:styleId="AHPRASubheading">
    <w:name w:val="AHPRA Subheading"/>
    <w:basedOn w:val="Normal"/>
    <w:qFormat/>
    <w:rsid w:val="0048297B"/>
    <w:pPr>
      <w:spacing w:before="200" w:after="200"/>
    </w:pPr>
    <w:rPr>
      <w:rFonts w:ascii="Arial" w:eastAsia="Cambria" w:hAnsi="Arial"/>
      <w:b/>
      <w:color w:val="007DC3"/>
      <w:sz w:val="20"/>
      <w:lang w:eastAsia="en-US"/>
    </w:rPr>
  </w:style>
  <w:style w:type="paragraph" w:customStyle="1" w:styleId="xpara">
    <w:name w:val="x_para"/>
    <w:basedOn w:val="Normal"/>
    <w:rsid w:val="00C72FA8"/>
    <w:pPr>
      <w:spacing w:before="100" w:beforeAutospacing="1" w:after="100" w:afterAutospacing="1"/>
    </w:pPr>
    <w:rPr>
      <w:lang w:eastAsia="ja-JP"/>
    </w:rPr>
  </w:style>
  <w:style w:type="paragraph" w:customStyle="1" w:styleId="xmsonormal">
    <w:name w:val="x_msonormal"/>
    <w:basedOn w:val="Normal"/>
    <w:rsid w:val="00107D93"/>
    <w:pPr>
      <w:spacing w:before="100" w:beforeAutospacing="1" w:after="100" w:afterAutospacing="1"/>
    </w:pPr>
    <w:rPr>
      <w:lang w:eastAsia="ja-JP"/>
    </w:rPr>
  </w:style>
  <w:style w:type="character" w:customStyle="1" w:styleId="xapple-style-span">
    <w:name w:val="x_apple-style-span"/>
    <w:basedOn w:val="DefaultParagraphFont"/>
    <w:rsid w:val="00107D93"/>
  </w:style>
  <w:style w:type="character" w:styleId="Emphasis">
    <w:name w:val="Emphasis"/>
    <w:basedOn w:val="DefaultParagraphFont"/>
    <w:uiPriority w:val="20"/>
    <w:qFormat/>
    <w:locked/>
    <w:rsid w:val="00B25994"/>
    <w:rPr>
      <w:i/>
      <w:iCs/>
    </w:rPr>
  </w:style>
  <w:style w:type="paragraph" w:customStyle="1" w:styleId="AHPRAitemheading">
    <w:name w:val="AHPRA item heading"/>
    <w:basedOn w:val="AHPRASubheading"/>
    <w:next w:val="Normal"/>
    <w:rsid w:val="000C387F"/>
    <w:pPr>
      <w:numPr>
        <w:numId w:val="18"/>
      </w:numPr>
    </w:pPr>
    <w:rPr>
      <w:lang w:val="en-US"/>
    </w:rPr>
  </w:style>
  <w:style w:type="paragraph" w:customStyle="1" w:styleId="AHPRAitemlevel2">
    <w:name w:val="AHPRA item level 2"/>
    <w:basedOn w:val="AHPRASubheading"/>
    <w:link w:val="AHPRAitemlevel2Char"/>
    <w:rsid w:val="000C387F"/>
    <w:pPr>
      <w:numPr>
        <w:ilvl w:val="1"/>
        <w:numId w:val="18"/>
      </w:numPr>
    </w:pPr>
    <w:rPr>
      <w:color w:val="auto"/>
      <w:lang w:val="en-US"/>
    </w:rPr>
  </w:style>
  <w:style w:type="paragraph" w:customStyle="1" w:styleId="111">
    <w:name w:val="1.1.1"/>
    <w:basedOn w:val="AHPRAitemlevel2"/>
    <w:uiPriority w:val="1"/>
    <w:qFormat/>
    <w:rsid w:val="000C387F"/>
    <w:pPr>
      <w:numPr>
        <w:ilvl w:val="2"/>
      </w:numPr>
      <w:tabs>
        <w:tab w:val="clear" w:pos="1134"/>
        <w:tab w:val="num" w:pos="2160"/>
      </w:tabs>
      <w:ind w:left="2160" w:hanging="360"/>
    </w:pPr>
  </w:style>
  <w:style w:type="character" w:customStyle="1" w:styleId="AHPRAitemlevel2Char">
    <w:name w:val="AHPRA item level 2 Char"/>
    <w:basedOn w:val="DefaultParagraphFont"/>
    <w:link w:val="AHPRAitemlevel2"/>
    <w:rsid w:val="000C387F"/>
    <w:rPr>
      <w:rFonts w:ascii="Arial" w:eastAsia="Cambria" w:hAnsi="Arial"/>
      <w:b/>
      <w:szCs w:val="24"/>
      <w:lang w:val="en-US"/>
    </w:rPr>
  </w:style>
  <w:style w:type="paragraph" w:customStyle="1" w:styleId="AHPRABulletlevel1">
    <w:name w:val="AHPRA Bullet level 1"/>
    <w:basedOn w:val="Normal"/>
    <w:qFormat/>
    <w:rsid w:val="00D6235E"/>
    <w:pPr>
      <w:numPr>
        <w:numId w:val="22"/>
      </w:numPr>
      <w:ind w:left="369" w:hanging="369"/>
    </w:pPr>
    <w:rPr>
      <w:rFonts w:ascii="Arial" w:eastAsia="Cambria" w:hAnsi="Arial"/>
      <w:sz w:val="20"/>
      <w:lang w:eastAsia="en-US"/>
    </w:rPr>
  </w:style>
  <w:style w:type="character" w:customStyle="1" w:styleId="ListParagraphChar">
    <w:name w:val="List Paragraph Char"/>
    <w:link w:val="ListParagraph"/>
    <w:uiPriority w:val="34"/>
    <w:locked/>
    <w:rsid w:val="00ED3095"/>
    <w:rPr>
      <w:sz w:val="24"/>
      <w:szCs w:val="24"/>
      <w:lang w:eastAsia="en-AU"/>
    </w:rPr>
  </w:style>
  <w:style w:type="table" w:styleId="TableGrid">
    <w:name w:val="Table Grid"/>
    <w:basedOn w:val="TableNormal"/>
    <w:rsid w:val="007B6B11"/>
    <w:rPr>
      <w:rFonts w:ascii="Cambria" w:eastAsia="Cambria" w:hAnsi="Cambr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level2">
    <w:name w:val="AHPRA Subheading level 2"/>
    <w:basedOn w:val="Normal"/>
    <w:next w:val="Normal"/>
    <w:qFormat/>
    <w:rsid w:val="002D2DCA"/>
    <w:pPr>
      <w:spacing w:before="200" w:after="200"/>
    </w:pPr>
    <w:rPr>
      <w:rFonts w:ascii="Arial" w:eastAsia="Cambria" w:hAnsi="Arial"/>
      <w:b/>
      <w:sz w:val="20"/>
      <w:lang w:eastAsia="en-US"/>
    </w:rPr>
  </w:style>
  <w:style w:type="paragraph" w:styleId="FootnoteText">
    <w:name w:val="footnote text"/>
    <w:basedOn w:val="Normal"/>
    <w:link w:val="FootnoteTextChar"/>
    <w:rsid w:val="002B7DF7"/>
    <w:rPr>
      <w:sz w:val="20"/>
      <w:szCs w:val="20"/>
    </w:rPr>
  </w:style>
  <w:style w:type="character" w:customStyle="1" w:styleId="FootnoteTextChar">
    <w:name w:val="Footnote Text Char"/>
    <w:basedOn w:val="DefaultParagraphFont"/>
    <w:link w:val="FootnoteText"/>
    <w:rsid w:val="002B7DF7"/>
    <w:rPr>
      <w:lang w:eastAsia="en-AU"/>
    </w:rPr>
  </w:style>
  <w:style w:type="paragraph" w:customStyle="1" w:styleId="NoSpacing1">
    <w:name w:val="No Spacing1"/>
    <w:uiPriority w:val="99"/>
    <w:rsid w:val="00B74650"/>
    <w:rPr>
      <w:rFonts w:ascii="Arial" w:hAnsi="Arial"/>
      <w:sz w:val="22"/>
      <w:szCs w:val="22"/>
      <w:lang w:val="en-US"/>
    </w:rPr>
  </w:style>
  <w:style w:type="character" w:styleId="Strong">
    <w:name w:val="Strong"/>
    <w:basedOn w:val="DefaultParagraphFont"/>
    <w:uiPriority w:val="22"/>
    <w:qFormat/>
    <w:locked/>
    <w:rsid w:val="0080748E"/>
    <w:rPr>
      <w:b/>
      <w:bCs/>
      <w:i w:val="0"/>
      <w:iCs w:val="0"/>
    </w:rPr>
  </w:style>
  <w:style w:type="paragraph" w:styleId="BodyText">
    <w:name w:val="Body Text"/>
    <w:basedOn w:val="Normal"/>
    <w:link w:val="BodyTextChar"/>
    <w:uiPriority w:val="99"/>
    <w:unhideWhenUsed/>
    <w:rsid w:val="00721FE7"/>
    <w:pPr>
      <w:spacing w:after="200"/>
    </w:pPr>
    <w:rPr>
      <w:rFonts w:ascii="Calibri" w:eastAsiaTheme="minorHAnsi" w:hAnsi="Calibri"/>
      <w:sz w:val="20"/>
      <w:szCs w:val="20"/>
    </w:rPr>
  </w:style>
  <w:style w:type="character" w:customStyle="1" w:styleId="BodyTextChar">
    <w:name w:val="Body Text Char"/>
    <w:basedOn w:val="DefaultParagraphFont"/>
    <w:link w:val="BodyText"/>
    <w:uiPriority w:val="99"/>
    <w:rsid w:val="00721FE7"/>
    <w:rPr>
      <w:rFonts w:ascii="Calibri" w:eastAsiaTheme="minorHAnsi" w:hAnsi="Calibri"/>
      <w:lang w:eastAsia="en-AU"/>
    </w:rPr>
  </w:style>
  <w:style w:type="paragraph" w:customStyle="1" w:styleId="Bulletlevel1">
    <w:name w:val="Bullet level 1"/>
    <w:basedOn w:val="Normal"/>
    <w:uiPriority w:val="99"/>
    <w:rsid w:val="00721FE7"/>
    <w:pPr>
      <w:numPr>
        <w:numId w:val="30"/>
      </w:numPr>
      <w:spacing w:after="120"/>
    </w:pPr>
    <w:rPr>
      <w:rFonts w:ascii="Arial" w:eastAsiaTheme="minorHAnsi" w:hAnsi="Arial" w:cs="Arial"/>
      <w:sz w:val="20"/>
      <w:szCs w:val="20"/>
    </w:rPr>
  </w:style>
  <w:style w:type="paragraph" w:customStyle="1" w:styleId="Bulletlevel2">
    <w:name w:val="Bullet level 2"/>
    <w:basedOn w:val="Normal"/>
    <w:uiPriority w:val="99"/>
    <w:rsid w:val="00721FE7"/>
    <w:pPr>
      <w:numPr>
        <w:ilvl w:val="1"/>
        <w:numId w:val="30"/>
      </w:numPr>
      <w:spacing w:after="120"/>
    </w:pPr>
    <w:rPr>
      <w:rFonts w:ascii="Arial" w:eastAsiaTheme="minorHAnsi" w:hAnsi="Arial" w:cs="Arial"/>
      <w:sz w:val="20"/>
      <w:szCs w:val="20"/>
    </w:rPr>
  </w:style>
  <w:style w:type="paragraph" w:customStyle="1" w:styleId="Heading1non-numbered">
    <w:name w:val="Heading 1 non-numbered"/>
    <w:basedOn w:val="Normal"/>
    <w:rsid w:val="00721FE7"/>
    <w:pPr>
      <w:spacing w:before="200" w:after="200"/>
    </w:pPr>
    <w:rPr>
      <w:rFonts w:ascii="Arial" w:eastAsiaTheme="minorHAnsi" w:hAnsi="Arial" w:cs="Arial"/>
      <w:b/>
      <w:bCs/>
      <w:color w:val="007DC3"/>
      <w:sz w:val="20"/>
      <w:szCs w:val="20"/>
    </w:rPr>
  </w:style>
</w:styles>
</file>

<file path=word/webSettings.xml><?xml version="1.0" encoding="utf-8"?>
<w:webSettings xmlns:r="http://schemas.openxmlformats.org/officeDocument/2006/relationships" xmlns:w="http://schemas.openxmlformats.org/wordprocessingml/2006/main">
  <w:divs>
    <w:div w:id="60374121">
      <w:bodyDiv w:val="1"/>
      <w:marLeft w:val="0"/>
      <w:marRight w:val="0"/>
      <w:marTop w:val="0"/>
      <w:marBottom w:val="0"/>
      <w:divBdr>
        <w:top w:val="none" w:sz="0" w:space="0" w:color="auto"/>
        <w:left w:val="none" w:sz="0" w:space="0" w:color="auto"/>
        <w:bottom w:val="none" w:sz="0" w:space="0" w:color="auto"/>
        <w:right w:val="none" w:sz="0" w:space="0" w:color="auto"/>
      </w:divBdr>
    </w:div>
    <w:div w:id="85418593">
      <w:bodyDiv w:val="1"/>
      <w:marLeft w:val="0"/>
      <w:marRight w:val="0"/>
      <w:marTop w:val="0"/>
      <w:marBottom w:val="0"/>
      <w:divBdr>
        <w:top w:val="none" w:sz="0" w:space="0" w:color="auto"/>
        <w:left w:val="none" w:sz="0" w:space="0" w:color="auto"/>
        <w:bottom w:val="none" w:sz="0" w:space="0" w:color="auto"/>
        <w:right w:val="none" w:sz="0" w:space="0" w:color="auto"/>
      </w:divBdr>
    </w:div>
    <w:div w:id="127555821">
      <w:bodyDiv w:val="1"/>
      <w:marLeft w:val="0"/>
      <w:marRight w:val="0"/>
      <w:marTop w:val="0"/>
      <w:marBottom w:val="0"/>
      <w:divBdr>
        <w:top w:val="none" w:sz="0" w:space="0" w:color="auto"/>
        <w:left w:val="none" w:sz="0" w:space="0" w:color="auto"/>
        <w:bottom w:val="none" w:sz="0" w:space="0" w:color="auto"/>
        <w:right w:val="none" w:sz="0" w:space="0" w:color="auto"/>
      </w:divBdr>
    </w:div>
    <w:div w:id="230359125">
      <w:bodyDiv w:val="1"/>
      <w:marLeft w:val="0"/>
      <w:marRight w:val="0"/>
      <w:marTop w:val="0"/>
      <w:marBottom w:val="0"/>
      <w:divBdr>
        <w:top w:val="none" w:sz="0" w:space="0" w:color="auto"/>
        <w:left w:val="none" w:sz="0" w:space="0" w:color="auto"/>
        <w:bottom w:val="none" w:sz="0" w:space="0" w:color="auto"/>
        <w:right w:val="none" w:sz="0" w:space="0" w:color="auto"/>
      </w:divBdr>
    </w:div>
    <w:div w:id="359547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0709">
          <w:marLeft w:val="0"/>
          <w:marRight w:val="0"/>
          <w:marTop w:val="0"/>
          <w:marBottom w:val="0"/>
          <w:divBdr>
            <w:top w:val="none" w:sz="0" w:space="0" w:color="auto"/>
            <w:left w:val="none" w:sz="0" w:space="0" w:color="auto"/>
            <w:bottom w:val="none" w:sz="0" w:space="0" w:color="auto"/>
            <w:right w:val="none" w:sz="0" w:space="0" w:color="auto"/>
          </w:divBdr>
          <w:divsChild>
            <w:div w:id="855845404">
              <w:marLeft w:val="0"/>
              <w:marRight w:val="0"/>
              <w:marTop w:val="0"/>
              <w:marBottom w:val="0"/>
              <w:divBdr>
                <w:top w:val="none" w:sz="0" w:space="0" w:color="auto"/>
                <w:left w:val="none" w:sz="0" w:space="0" w:color="auto"/>
                <w:bottom w:val="none" w:sz="0" w:space="0" w:color="auto"/>
                <w:right w:val="none" w:sz="0" w:space="0" w:color="auto"/>
              </w:divBdr>
              <w:divsChild>
                <w:div w:id="1679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9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703">
          <w:marLeft w:val="0"/>
          <w:marRight w:val="0"/>
          <w:marTop w:val="0"/>
          <w:marBottom w:val="0"/>
          <w:divBdr>
            <w:top w:val="none" w:sz="0" w:space="0" w:color="auto"/>
            <w:left w:val="none" w:sz="0" w:space="0" w:color="auto"/>
            <w:bottom w:val="none" w:sz="0" w:space="0" w:color="auto"/>
            <w:right w:val="none" w:sz="0" w:space="0" w:color="auto"/>
          </w:divBdr>
          <w:divsChild>
            <w:div w:id="514618225">
              <w:marLeft w:val="0"/>
              <w:marRight w:val="0"/>
              <w:marTop w:val="0"/>
              <w:marBottom w:val="0"/>
              <w:divBdr>
                <w:top w:val="none" w:sz="0" w:space="0" w:color="auto"/>
                <w:left w:val="none" w:sz="0" w:space="0" w:color="auto"/>
                <w:bottom w:val="none" w:sz="0" w:space="0" w:color="auto"/>
                <w:right w:val="none" w:sz="0" w:space="0" w:color="auto"/>
              </w:divBdr>
              <w:divsChild>
                <w:div w:id="1423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809">
      <w:bodyDiv w:val="1"/>
      <w:marLeft w:val="0"/>
      <w:marRight w:val="0"/>
      <w:marTop w:val="0"/>
      <w:marBottom w:val="0"/>
      <w:divBdr>
        <w:top w:val="none" w:sz="0" w:space="0" w:color="auto"/>
        <w:left w:val="none" w:sz="0" w:space="0" w:color="auto"/>
        <w:bottom w:val="none" w:sz="0" w:space="0" w:color="auto"/>
        <w:right w:val="none" w:sz="0" w:space="0" w:color="auto"/>
      </w:divBdr>
    </w:div>
    <w:div w:id="894587860">
      <w:bodyDiv w:val="1"/>
      <w:marLeft w:val="0"/>
      <w:marRight w:val="0"/>
      <w:marTop w:val="0"/>
      <w:marBottom w:val="0"/>
      <w:divBdr>
        <w:top w:val="none" w:sz="0" w:space="0" w:color="auto"/>
        <w:left w:val="none" w:sz="0" w:space="0" w:color="auto"/>
        <w:bottom w:val="none" w:sz="0" w:space="0" w:color="auto"/>
        <w:right w:val="none" w:sz="0" w:space="0" w:color="auto"/>
      </w:divBdr>
      <w:divsChild>
        <w:div w:id="1831942376">
          <w:marLeft w:val="0"/>
          <w:marRight w:val="0"/>
          <w:marTop w:val="0"/>
          <w:marBottom w:val="0"/>
          <w:divBdr>
            <w:top w:val="none" w:sz="0" w:space="0" w:color="auto"/>
            <w:left w:val="none" w:sz="0" w:space="0" w:color="auto"/>
            <w:bottom w:val="none" w:sz="0" w:space="0" w:color="auto"/>
            <w:right w:val="none" w:sz="0" w:space="0" w:color="auto"/>
          </w:divBdr>
        </w:div>
      </w:divsChild>
    </w:div>
    <w:div w:id="896162228">
      <w:bodyDiv w:val="1"/>
      <w:marLeft w:val="0"/>
      <w:marRight w:val="0"/>
      <w:marTop w:val="0"/>
      <w:marBottom w:val="0"/>
      <w:divBdr>
        <w:top w:val="none" w:sz="0" w:space="0" w:color="auto"/>
        <w:left w:val="none" w:sz="0" w:space="0" w:color="auto"/>
        <w:bottom w:val="none" w:sz="0" w:space="0" w:color="auto"/>
        <w:right w:val="none" w:sz="0" w:space="0" w:color="auto"/>
      </w:divBdr>
    </w:div>
    <w:div w:id="915944000">
      <w:bodyDiv w:val="1"/>
      <w:marLeft w:val="0"/>
      <w:marRight w:val="0"/>
      <w:marTop w:val="0"/>
      <w:marBottom w:val="0"/>
      <w:divBdr>
        <w:top w:val="none" w:sz="0" w:space="0" w:color="auto"/>
        <w:left w:val="none" w:sz="0" w:space="0" w:color="auto"/>
        <w:bottom w:val="none" w:sz="0" w:space="0" w:color="auto"/>
        <w:right w:val="none" w:sz="0" w:space="0" w:color="auto"/>
      </w:divBdr>
      <w:divsChild>
        <w:div w:id="2136630928">
          <w:marLeft w:val="0"/>
          <w:marRight w:val="0"/>
          <w:marTop w:val="0"/>
          <w:marBottom w:val="0"/>
          <w:divBdr>
            <w:top w:val="none" w:sz="0" w:space="0" w:color="auto"/>
            <w:left w:val="none" w:sz="0" w:space="0" w:color="auto"/>
            <w:bottom w:val="none" w:sz="0" w:space="0" w:color="auto"/>
            <w:right w:val="none" w:sz="0" w:space="0" w:color="auto"/>
          </w:divBdr>
        </w:div>
      </w:divsChild>
    </w:div>
    <w:div w:id="1256816198">
      <w:bodyDiv w:val="1"/>
      <w:marLeft w:val="0"/>
      <w:marRight w:val="0"/>
      <w:marTop w:val="0"/>
      <w:marBottom w:val="0"/>
      <w:divBdr>
        <w:top w:val="none" w:sz="0" w:space="0" w:color="auto"/>
        <w:left w:val="none" w:sz="0" w:space="0" w:color="auto"/>
        <w:bottom w:val="none" w:sz="0" w:space="0" w:color="auto"/>
        <w:right w:val="none" w:sz="0" w:space="0" w:color="auto"/>
      </w:divBdr>
      <w:divsChild>
        <w:div w:id="529802244">
          <w:marLeft w:val="0"/>
          <w:marRight w:val="0"/>
          <w:marTop w:val="0"/>
          <w:marBottom w:val="0"/>
          <w:divBdr>
            <w:top w:val="none" w:sz="0" w:space="0" w:color="auto"/>
            <w:left w:val="none" w:sz="0" w:space="0" w:color="auto"/>
            <w:bottom w:val="none" w:sz="0" w:space="0" w:color="auto"/>
            <w:right w:val="none" w:sz="0" w:space="0" w:color="auto"/>
          </w:divBdr>
          <w:divsChild>
            <w:div w:id="314266957">
              <w:marLeft w:val="0"/>
              <w:marRight w:val="0"/>
              <w:marTop w:val="0"/>
              <w:marBottom w:val="0"/>
              <w:divBdr>
                <w:top w:val="none" w:sz="0" w:space="0" w:color="auto"/>
                <w:left w:val="none" w:sz="0" w:space="0" w:color="auto"/>
                <w:bottom w:val="none" w:sz="0" w:space="0" w:color="auto"/>
                <w:right w:val="none" w:sz="0" w:space="0" w:color="auto"/>
              </w:divBdr>
            </w:div>
            <w:div w:id="1929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907">
      <w:bodyDiv w:val="1"/>
      <w:marLeft w:val="0"/>
      <w:marRight w:val="0"/>
      <w:marTop w:val="0"/>
      <w:marBottom w:val="0"/>
      <w:divBdr>
        <w:top w:val="none" w:sz="0" w:space="0" w:color="auto"/>
        <w:left w:val="none" w:sz="0" w:space="0" w:color="auto"/>
        <w:bottom w:val="none" w:sz="0" w:space="0" w:color="auto"/>
        <w:right w:val="none" w:sz="0" w:space="0" w:color="auto"/>
      </w:divBdr>
    </w:div>
    <w:div w:id="1508129609">
      <w:bodyDiv w:val="1"/>
      <w:marLeft w:val="0"/>
      <w:marRight w:val="0"/>
      <w:marTop w:val="0"/>
      <w:marBottom w:val="0"/>
      <w:divBdr>
        <w:top w:val="none" w:sz="0" w:space="0" w:color="auto"/>
        <w:left w:val="none" w:sz="0" w:space="0" w:color="auto"/>
        <w:bottom w:val="none" w:sz="0" w:space="0" w:color="auto"/>
        <w:right w:val="none" w:sz="0" w:space="0" w:color="auto"/>
      </w:divBdr>
    </w:div>
    <w:div w:id="1622108469">
      <w:bodyDiv w:val="1"/>
      <w:marLeft w:val="0"/>
      <w:marRight w:val="0"/>
      <w:marTop w:val="0"/>
      <w:marBottom w:val="0"/>
      <w:divBdr>
        <w:top w:val="none" w:sz="0" w:space="0" w:color="auto"/>
        <w:left w:val="none" w:sz="0" w:space="0" w:color="auto"/>
        <w:bottom w:val="none" w:sz="0" w:space="0" w:color="auto"/>
        <w:right w:val="none" w:sz="0" w:space="0" w:color="auto"/>
      </w:divBdr>
      <w:divsChild>
        <w:div w:id="1918441760">
          <w:marLeft w:val="0"/>
          <w:marRight w:val="0"/>
          <w:marTop w:val="0"/>
          <w:marBottom w:val="0"/>
          <w:divBdr>
            <w:top w:val="none" w:sz="0" w:space="0" w:color="auto"/>
            <w:left w:val="none" w:sz="0" w:space="0" w:color="auto"/>
            <w:bottom w:val="none" w:sz="0" w:space="0" w:color="auto"/>
            <w:right w:val="none" w:sz="0" w:space="0" w:color="auto"/>
          </w:divBdr>
        </w:div>
      </w:divsChild>
    </w:div>
    <w:div w:id="1874417379">
      <w:bodyDiv w:val="1"/>
      <w:marLeft w:val="0"/>
      <w:marRight w:val="0"/>
      <w:marTop w:val="0"/>
      <w:marBottom w:val="0"/>
      <w:divBdr>
        <w:top w:val="none" w:sz="0" w:space="0" w:color="auto"/>
        <w:left w:val="none" w:sz="0" w:space="0" w:color="auto"/>
        <w:bottom w:val="none" w:sz="0" w:space="0" w:color="auto"/>
        <w:right w:val="none" w:sz="0" w:space="0" w:color="auto"/>
      </w:divBdr>
    </w:div>
    <w:div w:id="1916357969">
      <w:bodyDiv w:val="1"/>
      <w:marLeft w:val="0"/>
      <w:marRight w:val="0"/>
      <w:marTop w:val="0"/>
      <w:marBottom w:val="0"/>
      <w:divBdr>
        <w:top w:val="none" w:sz="0" w:space="0" w:color="auto"/>
        <w:left w:val="none" w:sz="0" w:space="0" w:color="auto"/>
        <w:bottom w:val="none" w:sz="0" w:space="0" w:color="auto"/>
        <w:right w:val="none" w:sz="0" w:space="0" w:color="auto"/>
      </w:divBdr>
    </w:div>
    <w:div w:id="199213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pathy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About-AHPRA/Ministerial-Directives-and-Communiqu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News/Past-Consultation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steoboardconsultation@ahpra.gov.au" TargetMode="External"/><Relationship Id="rId4" Type="http://schemas.openxmlformats.org/officeDocument/2006/relationships/settings" Target="settings.xml"/><Relationship Id="rId9" Type="http://schemas.openxmlformats.org/officeDocument/2006/relationships/hyperlink" Target="http://www.osteopathyboard.gov.au/News/Current-Consultation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42C8-BCEE-46D8-B701-3B49D50E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of the Osteopathy Board of Australia - 25 July 2013</vt:lpstr>
    </vt:vector>
  </TitlesOfParts>
  <Company>Department of Human Services</Company>
  <LinksUpToDate>false</LinksUpToDate>
  <CharactersWithSpaces>3270</CharactersWithSpaces>
  <SharedDoc>false</SharedDoc>
  <HLinks>
    <vt:vector size="6" baseType="variant">
      <vt:variant>
        <vt:i4>7209020</vt:i4>
      </vt:variant>
      <vt:variant>
        <vt:i4>0</vt:i4>
      </vt:variant>
      <vt:variant>
        <vt:i4>0</vt:i4>
      </vt:variant>
      <vt:variant>
        <vt:i4>5</vt:i4>
      </vt:variant>
      <vt:variant>
        <vt:lpwstr>http://www.osteopathyboard.gov.au/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April 2014 meeting of the Osteopathy Board of Australia</dc:title>
  <dc:subject>Communique</dc:subject>
  <dc:creator>Osteopathy Board</dc:creator>
  <cp:keywords>24 April 2014</cp:keywords>
  <cp:lastModifiedBy>Tara Johnson</cp:lastModifiedBy>
  <cp:revision>2</cp:revision>
  <cp:lastPrinted>2013-09-11T04:25:00Z</cp:lastPrinted>
  <dcterms:created xsi:type="dcterms:W3CDTF">2014-05-02T02:57:00Z</dcterms:created>
  <dcterms:modified xsi:type="dcterms:W3CDTF">2014-05-02T02:57:00Z</dcterms:modified>
</cp:coreProperties>
</file>