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B15" w:rsidRDefault="007567E1" w:rsidP="00A27FF1">
      <w:pPr>
        <w:pStyle w:val="Header"/>
        <w:jc w:val="right"/>
        <w:rPr>
          <w:rFonts w:ascii="Arial" w:hAnsi="Arial" w:cs="Arial"/>
          <w:sz w:val="20"/>
          <w:szCs w:val="20"/>
        </w:rPr>
      </w:pPr>
      <w:r>
        <w:rPr>
          <w:rFonts w:ascii="Arial" w:hAnsi="Arial" w:cs="Arial"/>
          <w:noProof/>
          <w:sz w:val="20"/>
          <w:szCs w:val="20"/>
          <w:lang w:val="en-US" w:eastAsia="en-US"/>
        </w:rPr>
        <w:drawing>
          <wp:inline distT="0" distB="0" distL="0" distR="0">
            <wp:extent cx="1257300" cy="1306414"/>
            <wp:effectExtent l="19050" t="0" r="0" b="0"/>
            <wp:docPr id="1" name="Picture 1" descr="AHPRA_OsteopathyBoardof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OsteopathyBoardofAustralia"/>
                    <pic:cNvPicPr>
                      <a:picLocks noChangeAspect="1" noChangeArrowheads="1"/>
                    </pic:cNvPicPr>
                  </pic:nvPicPr>
                  <pic:blipFill>
                    <a:blip r:embed="rId8" cstate="print"/>
                    <a:srcRect/>
                    <a:stretch>
                      <a:fillRect/>
                    </a:stretch>
                  </pic:blipFill>
                  <pic:spPr bwMode="auto">
                    <a:xfrm>
                      <a:off x="0" y="0"/>
                      <a:ext cx="1256119" cy="1305187"/>
                    </a:xfrm>
                    <a:prstGeom prst="rect">
                      <a:avLst/>
                    </a:prstGeom>
                    <a:noFill/>
                    <a:ln w="9525">
                      <a:noFill/>
                      <a:miter lim="800000"/>
                      <a:headEnd/>
                      <a:tailEnd/>
                    </a:ln>
                  </pic:spPr>
                </pic:pic>
              </a:graphicData>
            </a:graphic>
          </wp:inline>
        </w:drawing>
      </w:r>
    </w:p>
    <w:p w:rsidR="00511B15" w:rsidRPr="00250506" w:rsidRDefault="00AE3701">
      <w:pPr>
        <w:pStyle w:val="Heading1"/>
        <w:rPr>
          <w:rFonts w:ascii="Arial" w:hAnsi="Arial" w:cs="Arial"/>
        </w:rPr>
      </w:pPr>
      <w:r w:rsidRPr="00250506">
        <w:rPr>
          <w:rFonts w:ascii="Arial" w:hAnsi="Arial" w:cs="Arial"/>
        </w:rPr>
        <w:t>Communiqué</w:t>
      </w:r>
    </w:p>
    <w:p w:rsidR="00511B15" w:rsidRDefault="000E7548">
      <w:pPr>
        <w:pStyle w:val="Heading2"/>
        <w:rPr>
          <w:rFonts w:ascii="Arial" w:hAnsi="Arial" w:cs="Arial"/>
          <w:color w:val="7F7F7F" w:themeColor="text1" w:themeTint="80"/>
          <w:sz w:val="28"/>
          <w:szCs w:val="28"/>
        </w:rPr>
      </w:pPr>
      <w:r>
        <w:rPr>
          <w:rFonts w:ascii="Arial" w:hAnsi="Arial" w:cs="Arial"/>
          <w:color w:val="7F7F7F" w:themeColor="text1" w:themeTint="80"/>
          <w:sz w:val="28"/>
          <w:szCs w:val="28"/>
        </w:rPr>
        <w:t>19 December</w:t>
      </w:r>
      <w:r w:rsidR="00E3415C">
        <w:rPr>
          <w:rFonts w:ascii="Arial" w:hAnsi="Arial" w:cs="Arial"/>
          <w:color w:val="7F7F7F" w:themeColor="text1" w:themeTint="80"/>
          <w:sz w:val="28"/>
          <w:szCs w:val="28"/>
        </w:rPr>
        <w:t xml:space="preserve"> 2013</w:t>
      </w:r>
      <w:r w:rsidR="00AE3701" w:rsidRPr="00F1411E">
        <w:rPr>
          <w:rFonts w:ascii="Arial" w:hAnsi="Arial" w:cs="Arial"/>
          <w:color w:val="7F7F7F" w:themeColor="text1" w:themeTint="80"/>
          <w:sz w:val="28"/>
          <w:szCs w:val="28"/>
        </w:rPr>
        <w:t xml:space="preserve"> </w:t>
      </w:r>
      <w:r w:rsidR="00250506">
        <w:rPr>
          <w:rFonts w:ascii="Arial" w:hAnsi="Arial" w:cs="Arial"/>
          <w:color w:val="7F7F7F" w:themeColor="text1" w:themeTint="80"/>
          <w:sz w:val="28"/>
          <w:szCs w:val="28"/>
        </w:rPr>
        <w:t>m</w:t>
      </w:r>
      <w:r w:rsidR="00AE3701" w:rsidRPr="00F1411E">
        <w:rPr>
          <w:rFonts w:ascii="Arial" w:hAnsi="Arial" w:cs="Arial"/>
          <w:color w:val="7F7F7F" w:themeColor="text1" w:themeTint="80"/>
          <w:sz w:val="28"/>
          <w:szCs w:val="28"/>
        </w:rPr>
        <w:t xml:space="preserve">eeting of the Osteopathy Board of Australia </w:t>
      </w:r>
    </w:p>
    <w:p w:rsidR="00511B15" w:rsidRDefault="00DF1D2B">
      <w:pPr>
        <w:pStyle w:val="AHPRAbody"/>
        <w:rPr>
          <w:lang w:val="en-GB"/>
        </w:rPr>
      </w:pPr>
      <w:r>
        <w:rPr>
          <w:rFonts w:cs="Arial"/>
          <w:color w:val="000000"/>
          <w:szCs w:val="20"/>
        </w:rPr>
        <w:t xml:space="preserve">The </w:t>
      </w:r>
      <w:r w:rsidR="008F673A">
        <w:rPr>
          <w:rFonts w:cs="Arial"/>
          <w:color w:val="000000"/>
          <w:szCs w:val="20"/>
        </w:rPr>
        <w:t>5</w:t>
      </w:r>
      <w:r w:rsidR="000E7548">
        <w:rPr>
          <w:rFonts w:cs="Arial"/>
          <w:color w:val="000000"/>
          <w:szCs w:val="20"/>
        </w:rPr>
        <w:t>2</w:t>
      </w:r>
      <w:r w:rsidR="000E7548" w:rsidRPr="000E7548">
        <w:rPr>
          <w:rFonts w:cs="Arial"/>
          <w:color w:val="000000"/>
          <w:szCs w:val="20"/>
          <w:vertAlign w:val="superscript"/>
        </w:rPr>
        <w:t>nd</w:t>
      </w:r>
      <w:r w:rsidR="00047CB3">
        <w:rPr>
          <w:rFonts w:cs="Arial"/>
          <w:color w:val="000000"/>
          <w:szCs w:val="20"/>
        </w:rPr>
        <w:t xml:space="preserve"> </w:t>
      </w:r>
      <w:r w:rsidR="00AE3701" w:rsidRPr="00DF1D2B">
        <w:rPr>
          <w:rFonts w:cs="Arial"/>
          <w:color w:val="000000"/>
          <w:szCs w:val="20"/>
        </w:rPr>
        <w:t xml:space="preserve">meeting of the Osteopathy Board of Australia </w:t>
      </w:r>
      <w:r w:rsidR="00D210AA">
        <w:rPr>
          <w:rFonts w:cs="Arial"/>
          <w:color w:val="000000"/>
          <w:szCs w:val="20"/>
        </w:rPr>
        <w:t xml:space="preserve">(the </w:t>
      </w:r>
      <w:r w:rsidR="002E14AF">
        <w:rPr>
          <w:rFonts w:cs="Arial"/>
          <w:color w:val="000000"/>
          <w:szCs w:val="20"/>
        </w:rPr>
        <w:t xml:space="preserve">National </w:t>
      </w:r>
      <w:r w:rsidR="00D210AA">
        <w:rPr>
          <w:rFonts w:cs="Arial"/>
          <w:color w:val="000000"/>
          <w:szCs w:val="20"/>
        </w:rPr>
        <w:t xml:space="preserve">Board) </w:t>
      </w:r>
      <w:r w:rsidR="00083145">
        <w:rPr>
          <w:rFonts w:cs="Arial"/>
          <w:color w:val="000000"/>
          <w:szCs w:val="20"/>
        </w:rPr>
        <w:t>was</w:t>
      </w:r>
      <w:r w:rsidR="00AE3701" w:rsidRPr="00DF1D2B">
        <w:rPr>
          <w:rFonts w:cs="Arial"/>
          <w:color w:val="000000"/>
          <w:szCs w:val="20"/>
        </w:rPr>
        <w:t xml:space="preserve"> held</w:t>
      </w:r>
      <w:r w:rsidR="00894B99">
        <w:rPr>
          <w:rFonts w:cs="Arial"/>
          <w:color w:val="000000"/>
          <w:szCs w:val="20"/>
        </w:rPr>
        <w:t xml:space="preserve"> </w:t>
      </w:r>
      <w:r w:rsidR="005306D0">
        <w:rPr>
          <w:rFonts w:cs="Arial"/>
          <w:color w:val="000000"/>
          <w:szCs w:val="20"/>
        </w:rPr>
        <w:t xml:space="preserve">on </w:t>
      </w:r>
      <w:r w:rsidR="000E7548">
        <w:rPr>
          <w:rFonts w:cs="Arial"/>
          <w:color w:val="000000"/>
          <w:szCs w:val="20"/>
        </w:rPr>
        <w:t>19 December</w:t>
      </w:r>
      <w:r w:rsidR="00E3415C">
        <w:rPr>
          <w:lang w:val="en-GB"/>
        </w:rPr>
        <w:t xml:space="preserve"> 2013 </w:t>
      </w:r>
      <w:r w:rsidR="005306D0">
        <w:rPr>
          <w:lang w:val="en-GB"/>
        </w:rPr>
        <w:t xml:space="preserve">in </w:t>
      </w:r>
      <w:r w:rsidR="00AE3276">
        <w:rPr>
          <w:lang w:val="en-GB"/>
        </w:rPr>
        <w:t>Melbourne</w:t>
      </w:r>
      <w:r w:rsidR="00584667">
        <w:rPr>
          <w:rFonts w:cs="Arial"/>
          <w:szCs w:val="20"/>
        </w:rPr>
        <w:t>.</w:t>
      </w:r>
      <w:r w:rsidR="000120A8">
        <w:rPr>
          <w:rFonts w:cs="Arial"/>
          <w:szCs w:val="20"/>
        </w:rPr>
        <w:t xml:space="preserve"> </w:t>
      </w:r>
      <w:r w:rsidR="007452F7" w:rsidRPr="00EE5AB8">
        <w:rPr>
          <w:lang w:val="en-GB"/>
        </w:rPr>
        <w:t xml:space="preserve">This communiqué outlines the issues discussed and decisions made by the Board at its meeting and other points of interest. The Board publishes this communiqué on its website and emails it to a broad range of stakeholders. </w:t>
      </w:r>
    </w:p>
    <w:p w:rsidR="000E7548" w:rsidRDefault="000E7548" w:rsidP="000E7548">
      <w:pPr>
        <w:pStyle w:val="AHPRAbody"/>
        <w:spacing w:after="0"/>
        <w:rPr>
          <w:rFonts w:eastAsia="Calibri"/>
          <w:b/>
          <w:color w:val="008EC4"/>
        </w:rPr>
      </w:pPr>
      <w:r w:rsidRPr="00264951">
        <w:rPr>
          <w:rFonts w:eastAsia="Calibri"/>
          <w:b/>
          <w:color w:val="008EC4"/>
        </w:rPr>
        <w:t xml:space="preserve">Season’s </w:t>
      </w:r>
      <w:r w:rsidR="002E14AF">
        <w:rPr>
          <w:rFonts w:eastAsia="Calibri"/>
          <w:b/>
          <w:color w:val="008EC4"/>
        </w:rPr>
        <w:t>g</w:t>
      </w:r>
      <w:r w:rsidRPr="00264951">
        <w:rPr>
          <w:rFonts w:eastAsia="Calibri"/>
          <w:b/>
          <w:color w:val="008EC4"/>
        </w:rPr>
        <w:t>reetings</w:t>
      </w:r>
    </w:p>
    <w:p w:rsidR="000E7548" w:rsidRPr="00264951" w:rsidRDefault="000E7548" w:rsidP="000E7548">
      <w:pPr>
        <w:pStyle w:val="AHPRAbody"/>
        <w:spacing w:after="0"/>
        <w:rPr>
          <w:rFonts w:eastAsia="Calibri"/>
          <w:b/>
          <w:color w:val="008EC4"/>
        </w:rPr>
      </w:pPr>
    </w:p>
    <w:p w:rsidR="000E7548" w:rsidRDefault="000E7548" w:rsidP="000E7548">
      <w:pPr>
        <w:pStyle w:val="AHPRAbody"/>
        <w:spacing w:after="0"/>
      </w:pPr>
      <w:r w:rsidRPr="00EA04FD">
        <w:rPr>
          <w:szCs w:val="20"/>
        </w:rPr>
        <w:t>The National Board would like to extend season’s greetings to everyone who has supported the Board in its work during 201</w:t>
      </w:r>
      <w:r>
        <w:rPr>
          <w:szCs w:val="20"/>
        </w:rPr>
        <w:t>3 and wish them all the best for 2014.</w:t>
      </w:r>
      <w:r w:rsidRPr="000E7548">
        <w:rPr>
          <w:szCs w:val="20"/>
        </w:rPr>
        <w:t xml:space="preserve"> </w:t>
      </w:r>
      <w:r>
        <w:t xml:space="preserve">The Board reflected that 2013 had been extremely busy with consultations relating to developing and also revising codes, standards and guidelines. The Board acknowledges the work that stakeholders have also put into these consultations during the year. </w:t>
      </w:r>
    </w:p>
    <w:p w:rsidR="000E7548" w:rsidRDefault="000E7548" w:rsidP="000E7548">
      <w:pPr>
        <w:pStyle w:val="AHPRAbody"/>
        <w:spacing w:after="0"/>
      </w:pPr>
    </w:p>
    <w:p w:rsidR="000E7548" w:rsidRDefault="000E7548" w:rsidP="000E7548">
      <w:pPr>
        <w:pStyle w:val="AHPRAbody"/>
        <w:spacing w:after="0"/>
        <w:rPr>
          <w:szCs w:val="20"/>
        </w:rPr>
      </w:pPr>
      <w:r>
        <w:t xml:space="preserve">Three new members have joined the Board this year and their </w:t>
      </w:r>
      <w:r w:rsidR="00A75A79">
        <w:t xml:space="preserve">fresh perspectives and </w:t>
      </w:r>
      <w:r>
        <w:t>hard work has been much appreciated.</w:t>
      </w:r>
      <w:r w:rsidR="002C7330">
        <w:t xml:space="preserve"> </w:t>
      </w:r>
      <w:r>
        <w:t xml:space="preserve">The </w:t>
      </w:r>
      <w:r>
        <w:rPr>
          <w:szCs w:val="20"/>
        </w:rPr>
        <w:t xml:space="preserve">monthly meetings are planned to be mainly held in Melbourne in 2014, but the Board may meet in other states </w:t>
      </w:r>
      <w:r w:rsidR="00A80893">
        <w:rPr>
          <w:szCs w:val="20"/>
        </w:rPr>
        <w:t xml:space="preserve">or territories </w:t>
      </w:r>
      <w:r>
        <w:rPr>
          <w:szCs w:val="20"/>
        </w:rPr>
        <w:t>from time to time</w:t>
      </w:r>
      <w:r w:rsidRPr="00EA04FD">
        <w:rPr>
          <w:szCs w:val="20"/>
        </w:rPr>
        <w:t>.</w:t>
      </w:r>
    </w:p>
    <w:p w:rsidR="000E7548" w:rsidRPr="00EA04FD" w:rsidRDefault="000E7548" w:rsidP="000E7548">
      <w:pPr>
        <w:pStyle w:val="AHPRAbody"/>
        <w:spacing w:after="0"/>
        <w:rPr>
          <w:szCs w:val="20"/>
        </w:rPr>
      </w:pPr>
    </w:p>
    <w:p w:rsidR="002C7330" w:rsidRDefault="002C7330" w:rsidP="002C7330">
      <w:pPr>
        <w:autoSpaceDE w:val="0"/>
        <w:autoSpaceDN w:val="0"/>
        <w:adjustRightInd w:val="0"/>
        <w:rPr>
          <w:rFonts w:ascii="Arial" w:hAnsi="Arial" w:cs="Arial"/>
          <w:b/>
          <w:bCs/>
          <w:color w:val="008EC4"/>
          <w:sz w:val="20"/>
          <w:szCs w:val="20"/>
        </w:rPr>
      </w:pPr>
      <w:r>
        <w:rPr>
          <w:rFonts w:ascii="Arial" w:hAnsi="Arial" w:cs="Arial"/>
          <w:b/>
          <w:bCs/>
          <w:color w:val="008EC4"/>
          <w:sz w:val="20"/>
          <w:szCs w:val="20"/>
        </w:rPr>
        <w:t>Competent authority pathway</w:t>
      </w:r>
    </w:p>
    <w:p w:rsidR="002C7330" w:rsidRDefault="002C7330" w:rsidP="002C7330">
      <w:pPr>
        <w:autoSpaceDE w:val="0"/>
        <w:autoSpaceDN w:val="0"/>
        <w:adjustRightInd w:val="0"/>
        <w:rPr>
          <w:rFonts w:ascii="Arial" w:hAnsi="Arial" w:cs="Arial"/>
          <w:b/>
          <w:bCs/>
          <w:color w:val="008EC4"/>
          <w:sz w:val="20"/>
          <w:szCs w:val="20"/>
        </w:rPr>
      </w:pPr>
    </w:p>
    <w:p w:rsidR="002C7330" w:rsidRDefault="002C7330" w:rsidP="002C7330">
      <w:pPr>
        <w:autoSpaceDE w:val="0"/>
        <w:autoSpaceDN w:val="0"/>
        <w:adjustRightInd w:val="0"/>
        <w:rPr>
          <w:rFonts w:ascii="Arial" w:hAnsi="Arial" w:cs="Arial"/>
          <w:sz w:val="20"/>
          <w:szCs w:val="20"/>
        </w:rPr>
      </w:pPr>
      <w:r w:rsidRPr="00432D41">
        <w:rPr>
          <w:rFonts w:ascii="Arial" w:hAnsi="Arial" w:cs="Arial"/>
          <w:sz w:val="20"/>
          <w:szCs w:val="20"/>
        </w:rPr>
        <w:t xml:space="preserve">The Board </w:t>
      </w:r>
      <w:r>
        <w:rPr>
          <w:rFonts w:ascii="Arial" w:hAnsi="Arial" w:cs="Arial"/>
          <w:sz w:val="20"/>
          <w:szCs w:val="20"/>
        </w:rPr>
        <w:t>has announced that the</w:t>
      </w:r>
      <w:r w:rsidRPr="00432D41">
        <w:rPr>
          <w:rFonts w:ascii="Arial" w:hAnsi="Arial" w:cs="Arial"/>
          <w:sz w:val="20"/>
          <w:szCs w:val="20"/>
        </w:rPr>
        <w:t xml:space="preserve"> </w:t>
      </w:r>
      <w:r>
        <w:rPr>
          <w:rFonts w:ascii="Arial" w:hAnsi="Arial" w:cs="Arial"/>
          <w:sz w:val="20"/>
          <w:szCs w:val="20"/>
        </w:rPr>
        <w:t>competent authority pathway</w:t>
      </w:r>
      <w:r w:rsidRPr="00432D41">
        <w:rPr>
          <w:rFonts w:ascii="Arial" w:hAnsi="Arial" w:cs="Arial"/>
          <w:sz w:val="20"/>
          <w:szCs w:val="20"/>
        </w:rPr>
        <w:t xml:space="preserve"> </w:t>
      </w:r>
      <w:r>
        <w:rPr>
          <w:rFonts w:ascii="Arial" w:hAnsi="Arial" w:cs="Arial"/>
          <w:sz w:val="20"/>
          <w:szCs w:val="20"/>
        </w:rPr>
        <w:t xml:space="preserve">will commence on 1 January 2014 for some </w:t>
      </w:r>
      <w:r w:rsidR="00E271E6">
        <w:rPr>
          <w:rFonts w:ascii="Arial" w:hAnsi="Arial" w:cs="Arial"/>
          <w:sz w:val="20"/>
          <w:szCs w:val="20"/>
        </w:rPr>
        <w:t xml:space="preserve">registered </w:t>
      </w:r>
      <w:r>
        <w:rPr>
          <w:rFonts w:ascii="Arial" w:hAnsi="Arial" w:cs="Arial"/>
          <w:sz w:val="20"/>
          <w:szCs w:val="20"/>
        </w:rPr>
        <w:t>osteopaths from the U</w:t>
      </w:r>
      <w:r w:rsidR="002E14AF">
        <w:rPr>
          <w:rFonts w:ascii="Arial" w:hAnsi="Arial" w:cs="Arial"/>
          <w:sz w:val="20"/>
          <w:szCs w:val="20"/>
        </w:rPr>
        <w:t xml:space="preserve">nited </w:t>
      </w:r>
      <w:r>
        <w:rPr>
          <w:rFonts w:ascii="Arial" w:hAnsi="Arial" w:cs="Arial"/>
          <w:sz w:val="20"/>
          <w:szCs w:val="20"/>
        </w:rPr>
        <w:t>K</w:t>
      </w:r>
      <w:r w:rsidR="002E14AF">
        <w:rPr>
          <w:rFonts w:ascii="Arial" w:hAnsi="Arial" w:cs="Arial"/>
          <w:sz w:val="20"/>
          <w:szCs w:val="20"/>
        </w:rPr>
        <w:t>ingdom</w:t>
      </w:r>
      <w:r>
        <w:rPr>
          <w:rFonts w:ascii="Arial" w:hAnsi="Arial" w:cs="Arial"/>
          <w:sz w:val="20"/>
          <w:szCs w:val="20"/>
        </w:rPr>
        <w:t xml:space="preserve"> who want to register in Australia. A media release on the Board’s </w:t>
      </w:r>
      <w:hyperlink r:id="rId9" w:history="1">
        <w:r w:rsidRPr="009F2CFF">
          <w:rPr>
            <w:rStyle w:val="Hyperlink"/>
            <w:rFonts w:ascii="Arial" w:hAnsi="Arial" w:cs="Arial"/>
            <w:sz w:val="20"/>
            <w:szCs w:val="20"/>
          </w:rPr>
          <w:t>website</w:t>
        </w:r>
      </w:hyperlink>
      <w:r>
        <w:rPr>
          <w:rFonts w:ascii="Arial" w:hAnsi="Arial" w:cs="Arial"/>
          <w:sz w:val="20"/>
          <w:szCs w:val="20"/>
        </w:rPr>
        <w:t xml:space="preserve"> explains the pathway and has links to all the relevant parts of the Board’s website regarding forms, fees and information sheets. </w:t>
      </w:r>
    </w:p>
    <w:p w:rsidR="002C7330" w:rsidRDefault="002C7330" w:rsidP="002C7330">
      <w:pPr>
        <w:autoSpaceDE w:val="0"/>
        <w:autoSpaceDN w:val="0"/>
        <w:adjustRightInd w:val="0"/>
        <w:rPr>
          <w:rFonts w:ascii="Arial" w:hAnsi="Arial" w:cs="Arial"/>
          <w:sz w:val="20"/>
          <w:szCs w:val="20"/>
        </w:rPr>
      </w:pPr>
    </w:p>
    <w:p w:rsidR="002C7330" w:rsidRPr="009F2CFF" w:rsidRDefault="002E14AF" w:rsidP="002C7330">
      <w:pPr>
        <w:autoSpaceDE w:val="0"/>
        <w:autoSpaceDN w:val="0"/>
        <w:adjustRightInd w:val="0"/>
        <w:rPr>
          <w:rFonts w:ascii="Arial" w:hAnsi="Arial" w:cs="Arial"/>
          <w:sz w:val="22"/>
          <w:szCs w:val="22"/>
        </w:rPr>
      </w:pPr>
      <w:r>
        <w:rPr>
          <w:rFonts w:ascii="Arial" w:hAnsi="Arial" w:cs="Arial"/>
          <w:sz w:val="20"/>
          <w:szCs w:val="20"/>
        </w:rPr>
        <w:t xml:space="preserve">The </w:t>
      </w:r>
      <w:r w:rsidR="002C7330" w:rsidRPr="00432D41">
        <w:rPr>
          <w:rFonts w:ascii="Arial" w:hAnsi="Arial" w:cs="Arial"/>
          <w:sz w:val="20"/>
          <w:szCs w:val="20"/>
        </w:rPr>
        <w:t>Australian and New Zeal</w:t>
      </w:r>
      <w:r w:rsidR="002C7330">
        <w:rPr>
          <w:rFonts w:ascii="Arial" w:hAnsi="Arial" w:cs="Arial"/>
          <w:sz w:val="20"/>
          <w:szCs w:val="20"/>
        </w:rPr>
        <w:t>and Osteopathic Council (ANZOC)</w:t>
      </w:r>
      <w:r w:rsidR="002C7330" w:rsidRPr="00432D41">
        <w:rPr>
          <w:rFonts w:ascii="Arial" w:hAnsi="Arial" w:cs="Arial"/>
          <w:sz w:val="20"/>
          <w:szCs w:val="20"/>
        </w:rPr>
        <w:t xml:space="preserve"> has the formal role of assessing overseas qualified practitioners</w:t>
      </w:r>
      <w:r>
        <w:rPr>
          <w:rFonts w:ascii="Arial" w:hAnsi="Arial" w:cs="Arial"/>
          <w:sz w:val="20"/>
          <w:szCs w:val="20"/>
        </w:rPr>
        <w:t>. Individuals who want to practise in Australia</w:t>
      </w:r>
      <w:r w:rsidR="002C7330">
        <w:rPr>
          <w:rFonts w:ascii="Arial" w:hAnsi="Arial" w:cs="Arial"/>
          <w:sz w:val="20"/>
          <w:szCs w:val="20"/>
        </w:rPr>
        <w:t xml:space="preserve"> must apply first to </w:t>
      </w:r>
      <w:hyperlink r:id="rId10" w:history="1">
        <w:r w:rsidR="002C7330" w:rsidRPr="009F2CFF">
          <w:rPr>
            <w:rStyle w:val="Hyperlink"/>
            <w:rFonts w:ascii="Arial" w:hAnsi="Arial" w:cs="Arial"/>
            <w:sz w:val="20"/>
            <w:szCs w:val="20"/>
          </w:rPr>
          <w:t>ANZOC</w:t>
        </w:r>
      </w:hyperlink>
      <w:r w:rsidR="002C7330">
        <w:rPr>
          <w:rFonts w:ascii="Arial" w:hAnsi="Arial" w:cs="Arial"/>
          <w:sz w:val="20"/>
          <w:szCs w:val="20"/>
        </w:rPr>
        <w:t xml:space="preserve"> for a desk top assessment and then successfully complete ANZOC’s open book exam</w:t>
      </w:r>
      <w:r w:rsidR="009F2CFF">
        <w:rPr>
          <w:rFonts w:ascii="Arial" w:hAnsi="Arial" w:cs="Arial"/>
          <w:sz w:val="20"/>
          <w:szCs w:val="20"/>
        </w:rPr>
        <w:t xml:space="preserve"> </w:t>
      </w:r>
      <w:r w:rsidR="009F2CFF" w:rsidRPr="009F2CFF">
        <w:rPr>
          <w:rFonts w:ascii="Arial" w:hAnsi="Arial" w:cs="Arial"/>
          <w:color w:val="000000" w:themeColor="text1"/>
          <w:sz w:val="20"/>
          <w:szCs w:val="20"/>
        </w:rPr>
        <w:t xml:space="preserve">based on the </w:t>
      </w:r>
      <w:hyperlink r:id="rId11" w:history="1">
        <w:r w:rsidR="009F2CFF" w:rsidRPr="009F2CFF">
          <w:rPr>
            <w:rStyle w:val="Emphasis"/>
            <w:rFonts w:ascii="Arial" w:hAnsi="Arial" w:cs="Arial"/>
            <w:iCs w:val="0"/>
            <w:color w:val="000000" w:themeColor="text1"/>
            <w:sz w:val="20"/>
            <w:szCs w:val="20"/>
          </w:rPr>
          <w:t>Information on the practice of Osteopathy in Australia - A guide for graduates trained overseas</w:t>
        </w:r>
      </w:hyperlink>
      <w:r w:rsidR="002C7330" w:rsidRPr="009F2CFF">
        <w:rPr>
          <w:rFonts w:ascii="Arial" w:hAnsi="Arial" w:cs="Arial"/>
          <w:color w:val="000000" w:themeColor="text1"/>
          <w:sz w:val="20"/>
          <w:szCs w:val="20"/>
        </w:rPr>
        <w:t>.</w:t>
      </w:r>
      <w:r w:rsidR="002C7330">
        <w:rPr>
          <w:rFonts w:ascii="Arial" w:hAnsi="Arial" w:cs="Arial"/>
          <w:sz w:val="20"/>
          <w:szCs w:val="20"/>
        </w:rPr>
        <w:t xml:space="preserve"> Once successful, the</w:t>
      </w:r>
      <w:r>
        <w:rPr>
          <w:rFonts w:ascii="Arial" w:hAnsi="Arial" w:cs="Arial"/>
          <w:sz w:val="20"/>
          <w:szCs w:val="20"/>
        </w:rPr>
        <w:t>y</w:t>
      </w:r>
      <w:r w:rsidR="009F2CFF">
        <w:rPr>
          <w:rFonts w:ascii="Arial" w:hAnsi="Arial" w:cs="Arial"/>
          <w:sz w:val="20"/>
          <w:szCs w:val="20"/>
        </w:rPr>
        <w:t xml:space="preserve"> may then apply to the Osteopathy Board to be granted provisional registration </w:t>
      </w:r>
      <w:r w:rsidR="00391D30">
        <w:rPr>
          <w:rFonts w:ascii="Arial" w:hAnsi="Arial" w:cs="Arial"/>
          <w:sz w:val="20"/>
          <w:szCs w:val="20"/>
        </w:rPr>
        <w:t xml:space="preserve">to </w:t>
      </w:r>
      <w:r w:rsidR="009F2CFF">
        <w:rPr>
          <w:rFonts w:ascii="Arial" w:hAnsi="Arial" w:cs="Arial"/>
          <w:sz w:val="20"/>
          <w:szCs w:val="20"/>
        </w:rPr>
        <w:t>undertak</w:t>
      </w:r>
      <w:r w:rsidR="00391D30">
        <w:rPr>
          <w:rFonts w:ascii="Arial" w:hAnsi="Arial" w:cs="Arial"/>
          <w:sz w:val="20"/>
          <w:szCs w:val="20"/>
        </w:rPr>
        <w:t>e</w:t>
      </w:r>
      <w:r w:rsidR="009F2CFF">
        <w:rPr>
          <w:rFonts w:ascii="Arial" w:hAnsi="Arial" w:cs="Arial"/>
          <w:sz w:val="20"/>
          <w:szCs w:val="20"/>
        </w:rPr>
        <w:t xml:space="preserve"> a period of supervised practice for six months</w:t>
      </w:r>
      <w:r w:rsidR="00A75A79">
        <w:rPr>
          <w:rFonts w:ascii="Arial" w:hAnsi="Arial" w:cs="Arial"/>
          <w:sz w:val="20"/>
          <w:szCs w:val="20"/>
        </w:rPr>
        <w:t xml:space="preserve"> </w:t>
      </w:r>
      <w:r w:rsidR="00391D30">
        <w:rPr>
          <w:rFonts w:ascii="Arial" w:hAnsi="Arial" w:cs="Arial"/>
          <w:sz w:val="20"/>
          <w:szCs w:val="20"/>
        </w:rPr>
        <w:t>before</w:t>
      </w:r>
      <w:r w:rsidR="00A75A79">
        <w:rPr>
          <w:rFonts w:ascii="Arial" w:hAnsi="Arial" w:cs="Arial"/>
          <w:sz w:val="20"/>
          <w:szCs w:val="20"/>
        </w:rPr>
        <w:t xml:space="preserve"> applying </w:t>
      </w:r>
      <w:r w:rsidR="00391D30">
        <w:rPr>
          <w:rFonts w:ascii="Arial" w:hAnsi="Arial" w:cs="Arial"/>
          <w:sz w:val="20"/>
          <w:szCs w:val="20"/>
        </w:rPr>
        <w:t>f</w:t>
      </w:r>
      <w:r w:rsidR="00A75A79">
        <w:rPr>
          <w:rFonts w:ascii="Arial" w:hAnsi="Arial" w:cs="Arial"/>
          <w:sz w:val="20"/>
          <w:szCs w:val="20"/>
        </w:rPr>
        <w:t>o</w:t>
      </w:r>
      <w:r w:rsidR="00391D30">
        <w:rPr>
          <w:rFonts w:ascii="Arial" w:hAnsi="Arial" w:cs="Arial"/>
          <w:sz w:val="20"/>
          <w:szCs w:val="20"/>
        </w:rPr>
        <w:t>r</w:t>
      </w:r>
      <w:r w:rsidR="00A75A79">
        <w:rPr>
          <w:rFonts w:ascii="Arial" w:hAnsi="Arial" w:cs="Arial"/>
          <w:sz w:val="20"/>
          <w:szCs w:val="20"/>
        </w:rPr>
        <w:t xml:space="preserve"> general registration</w:t>
      </w:r>
      <w:r w:rsidR="009F2CFF">
        <w:rPr>
          <w:rFonts w:ascii="Arial" w:hAnsi="Arial" w:cs="Arial"/>
          <w:sz w:val="20"/>
          <w:szCs w:val="20"/>
        </w:rPr>
        <w:t>.</w:t>
      </w:r>
      <w:r w:rsidR="002C7330" w:rsidRPr="00B46C5D">
        <w:rPr>
          <w:rFonts w:ascii="Arial" w:hAnsi="Arial" w:cs="Arial"/>
          <w:sz w:val="22"/>
          <w:szCs w:val="22"/>
        </w:rPr>
        <w:t xml:space="preserve"> </w:t>
      </w:r>
    </w:p>
    <w:p w:rsidR="002E14AF" w:rsidRDefault="002E14AF" w:rsidP="000E7548">
      <w:pPr>
        <w:shd w:val="clear" w:color="auto" w:fill="FFFFFF"/>
        <w:ind w:right="193"/>
        <w:rPr>
          <w:rFonts w:ascii="Arial" w:eastAsia="Calibri" w:hAnsi="Arial" w:cs="Arial"/>
          <w:b/>
          <w:color w:val="008EC4"/>
          <w:sz w:val="20"/>
          <w:lang w:val="en-US" w:eastAsia="en-US"/>
        </w:rPr>
      </w:pPr>
    </w:p>
    <w:p w:rsidR="002E14AF" w:rsidRDefault="002E14AF" w:rsidP="000E7548">
      <w:pPr>
        <w:shd w:val="clear" w:color="auto" w:fill="FFFFFF"/>
        <w:ind w:right="193"/>
        <w:rPr>
          <w:rFonts w:ascii="Arial" w:eastAsia="Calibri" w:hAnsi="Arial" w:cs="Arial"/>
          <w:b/>
          <w:color w:val="008EC4"/>
          <w:sz w:val="20"/>
          <w:lang w:val="en-US" w:eastAsia="en-US"/>
        </w:rPr>
      </w:pPr>
    </w:p>
    <w:p w:rsidR="000E7548" w:rsidRPr="000E7548" w:rsidRDefault="000E7548" w:rsidP="000E7548">
      <w:pPr>
        <w:shd w:val="clear" w:color="auto" w:fill="FFFFFF"/>
        <w:ind w:right="193"/>
        <w:rPr>
          <w:rFonts w:ascii="Arial" w:eastAsia="Calibri" w:hAnsi="Arial" w:cs="Arial"/>
          <w:b/>
          <w:color w:val="008EC4"/>
          <w:sz w:val="20"/>
          <w:lang w:val="en-US" w:eastAsia="en-US"/>
        </w:rPr>
      </w:pPr>
      <w:r w:rsidRPr="000E7548">
        <w:rPr>
          <w:rFonts w:ascii="Arial" w:eastAsia="Calibri" w:hAnsi="Arial" w:cs="Arial"/>
          <w:b/>
          <w:color w:val="008EC4"/>
          <w:sz w:val="20"/>
          <w:lang w:val="en-US" w:eastAsia="en-US"/>
        </w:rPr>
        <w:t>Matters on hold</w:t>
      </w:r>
    </w:p>
    <w:p w:rsidR="000E7548" w:rsidRPr="000E7548" w:rsidRDefault="000E7548" w:rsidP="000E7548">
      <w:pPr>
        <w:shd w:val="clear" w:color="auto" w:fill="FFFFFF"/>
        <w:ind w:right="193"/>
        <w:rPr>
          <w:rFonts w:ascii="Arial" w:eastAsia="Calibri" w:hAnsi="Arial" w:cs="Arial"/>
          <w:b/>
          <w:color w:val="008EC4"/>
          <w:sz w:val="20"/>
          <w:lang w:val="en-US" w:eastAsia="en-US"/>
        </w:rPr>
      </w:pPr>
    </w:p>
    <w:p w:rsidR="000E7548" w:rsidRPr="004F6BF3" w:rsidRDefault="000E7548" w:rsidP="000E7548">
      <w:pPr>
        <w:pStyle w:val="Default"/>
        <w:rPr>
          <w:rFonts w:cs="Times New Roman"/>
          <w:color w:val="auto"/>
          <w:sz w:val="20"/>
        </w:rPr>
      </w:pPr>
      <w:r w:rsidRPr="004F6BF3">
        <w:rPr>
          <w:rFonts w:cs="Times New Roman"/>
          <w:color w:val="auto"/>
          <w:sz w:val="20"/>
        </w:rPr>
        <w:t xml:space="preserve">From time to time, it is prudent that an investigation </w:t>
      </w:r>
      <w:r>
        <w:rPr>
          <w:rFonts w:cs="Times New Roman"/>
          <w:color w:val="auto"/>
          <w:sz w:val="20"/>
        </w:rPr>
        <w:t>is</w:t>
      </w:r>
      <w:r w:rsidRPr="004F6BF3">
        <w:rPr>
          <w:rFonts w:cs="Times New Roman"/>
          <w:color w:val="auto"/>
          <w:sz w:val="20"/>
        </w:rPr>
        <w:t xml:space="preserve"> put on hold whil</w:t>
      </w:r>
      <w:r>
        <w:rPr>
          <w:rFonts w:cs="Times New Roman"/>
          <w:color w:val="auto"/>
          <w:sz w:val="20"/>
        </w:rPr>
        <w:t xml:space="preserve">e other processes – such as police matters or </w:t>
      </w:r>
      <w:r w:rsidRPr="004F6BF3">
        <w:rPr>
          <w:rFonts w:cs="Times New Roman"/>
          <w:color w:val="auto"/>
          <w:sz w:val="20"/>
        </w:rPr>
        <w:t>coronial investigations take place. There is a strong public and practitioner interest in the timely resolution of notifications, and disciplinary proceedings arising from notifications. Consequently, the Board ha</w:t>
      </w:r>
      <w:r>
        <w:rPr>
          <w:rFonts w:cs="Times New Roman"/>
          <w:color w:val="auto"/>
          <w:sz w:val="20"/>
        </w:rPr>
        <w:t xml:space="preserve">s </w:t>
      </w:r>
      <w:r w:rsidRPr="004F6BF3">
        <w:rPr>
          <w:rFonts w:cs="Times New Roman"/>
          <w:color w:val="auto"/>
          <w:sz w:val="20"/>
        </w:rPr>
        <w:t xml:space="preserve">agreed that matters will not be put on hold unless </w:t>
      </w:r>
      <w:r>
        <w:rPr>
          <w:rFonts w:cs="Times New Roman"/>
          <w:color w:val="auto"/>
          <w:sz w:val="20"/>
        </w:rPr>
        <w:t>this is required in the interests of justice.</w:t>
      </w:r>
    </w:p>
    <w:p w:rsidR="000E7548" w:rsidRDefault="000E7548" w:rsidP="000E7548">
      <w:pPr>
        <w:pStyle w:val="PlainText"/>
        <w:rPr>
          <w:rFonts w:eastAsia="Cambria" w:cs="Arial"/>
          <w:b/>
          <w:bCs/>
          <w:color w:val="007BC3"/>
          <w:sz w:val="20"/>
          <w:szCs w:val="20"/>
        </w:rPr>
      </w:pPr>
    </w:p>
    <w:p w:rsidR="000E7548" w:rsidRPr="004F6BF3" w:rsidRDefault="000E7548" w:rsidP="000E7548">
      <w:pPr>
        <w:pStyle w:val="PlainText"/>
        <w:rPr>
          <w:rFonts w:eastAsia="Cambria" w:cs="Arial"/>
          <w:b/>
          <w:bCs/>
          <w:color w:val="007BC3"/>
          <w:sz w:val="20"/>
          <w:szCs w:val="20"/>
        </w:rPr>
      </w:pPr>
      <w:r w:rsidRPr="004F6BF3">
        <w:rPr>
          <w:rFonts w:eastAsia="Cambria" w:cs="Arial"/>
          <w:b/>
          <w:bCs/>
          <w:color w:val="007BC3"/>
          <w:sz w:val="20"/>
          <w:szCs w:val="20"/>
        </w:rPr>
        <w:t>Registration renewal</w:t>
      </w:r>
    </w:p>
    <w:p w:rsidR="000E7548" w:rsidRDefault="000E7548" w:rsidP="000E7548">
      <w:pPr>
        <w:pStyle w:val="PlainText"/>
      </w:pPr>
    </w:p>
    <w:p w:rsidR="000E7548" w:rsidRPr="00114BE6" w:rsidRDefault="000E7548" w:rsidP="000E7548">
      <w:pPr>
        <w:pStyle w:val="AHPRAbody"/>
        <w:rPr>
          <w:szCs w:val="20"/>
          <w:lang w:eastAsia="en-AU"/>
        </w:rPr>
      </w:pPr>
      <w:r>
        <w:rPr>
          <w:szCs w:val="20"/>
          <w:lang w:eastAsia="en-AU"/>
        </w:rPr>
        <w:t>Osteopaths</w:t>
      </w:r>
      <w:r w:rsidRPr="00114BE6">
        <w:rPr>
          <w:szCs w:val="20"/>
          <w:lang w:eastAsia="en-AU"/>
        </w:rPr>
        <w:t xml:space="preserve"> across Australia were reminded by AHPRA and the National Board that their registration was </w:t>
      </w:r>
      <w:r w:rsidRPr="009F2CFF">
        <w:rPr>
          <w:szCs w:val="20"/>
          <w:lang w:eastAsia="en-AU"/>
        </w:rPr>
        <w:t xml:space="preserve">due for renewal by 30 November 2013. By </w:t>
      </w:r>
      <w:r w:rsidR="009F2CFF">
        <w:rPr>
          <w:szCs w:val="20"/>
          <w:lang w:eastAsia="en-AU"/>
        </w:rPr>
        <w:t>mid-December</w:t>
      </w:r>
      <w:r w:rsidRPr="009F2CFF">
        <w:rPr>
          <w:szCs w:val="20"/>
          <w:lang w:eastAsia="en-AU"/>
        </w:rPr>
        <w:t xml:space="preserve">, </w:t>
      </w:r>
      <w:r w:rsidR="002C7330" w:rsidRPr="009F2CFF">
        <w:rPr>
          <w:szCs w:val="20"/>
          <w:lang w:eastAsia="en-AU"/>
        </w:rPr>
        <w:t>94</w:t>
      </w:r>
      <w:r w:rsidRPr="009F2CFF">
        <w:rPr>
          <w:szCs w:val="20"/>
          <w:lang w:eastAsia="en-AU"/>
        </w:rPr>
        <w:t xml:space="preserve"> per cent of </w:t>
      </w:r>
      <w:r w:rsidR="002C7330" w:rsidRPr="009F2CFF">
        <w:rPr>
          <w:szCs w:val="20"/>
          <w:lang w:eastAsia="en-AU"/>
        </w:rPr>
        <w:t>osteopaths</w:t>
      </w:r>
      <w:r w:rsidRPr="009F2CFF">
        <w:rPr>
          <w:szCs w:val="20"/>
          <w:lang w:eastAsia="en-AU"/>
        </w:rPr>
        <w:t xml:space="preserve"> had renewed, the majority online.</w:t>
      </w:r>
    </w:p>
    <w:p w:rsidR="000E7548" w:rsidRDefault="000E7548" w:rsidP="000E7548">
      <w:pPr>
        <w:pStyle w:val="AHPRAbody"/>
        <w:rPr>
          <w:szCs w:val="20"/>
          <w:lang w:eastAsia="en-AU"/>
        </w:rPr>
      </w:pPr>
      <w:r w:rsidRPr="00114BE6">
        <w:rPr>
          <w:szCs w:val="20"/>
          <w:lang w:eastAsia="en-AU"/>
        </w:rPr>
        <w:t xml:space="preserve">If you didn’t renew your registration on time, you can still renew until </w:t>
      </w:r>
      <w:r w:rsidRPr="00114BE6">
        <w:rPr>
          <w:b/>
          <w:szCs w:val="20"/>
          <w:lang w:eastAsia="en-AU"/>
        </w:rPr>
        <w:t>31 December 2013</w:t>
      </w:r>
      <w:r w:rsidRPr="00114BE6">
        <w:rPr>
          <w:szCs w:val="20"/>
          <w:lang w:eastAsia="en-AU"/>
        </w:rPr>
        <w:t>, but a late</w:t>
      </w:r>
      <w:r>
        <w:rPr>
          <w:szCs w:val="20"/>
          <w:lang w:eastAsia="en-AU"/>
        </w:rPr>
        <w:t xml:space="preserve"> payment</w:t>
      </w:r>
      <w:r w:rsidRPr="00114BE6">
        <w:rPr>
          <w:szCs w:val="20"/>
          <w:lang w:eastAsia="en-AU"/>
        </w:rPr>
        <w:t xml:space="preserve"> fee will apply. The quickest and easiest way to renew your registration is </w:t>
      </w:r>
      <w:hyperlink r:id="rId12" w:history="1">
        <w:r w:rsidRPr="00114BE6">
          <w:rPr>
            <w:rStyle w:val="Hyperlink"/>
            <w:bCs/>
            <w:szCs w:val="20"/>
            <w:lang w:eastAsia="en-AU"/>
          </w:rPr>
          <w:t>online</w:t>
        </w:r>
      </w:hyperlink>
      <w:r w:rsidRPr="00114BE6">
        <w:rPr>
          <w:szCs w:val="20"/>
        </w:rPr>
        <w:t>.</w:t>
      </w:r>
      <w:r>
        <w:rPr>
          <w:szCs w:val="20"/>
        </w:rPr>
        <w:t xml:space="preserve"> </w:t>
      </w:r>
      <w:r w:rsidR="002C7330">
        <w:rPr>
          <w:szCs w:val="20"/>
          <w:lang w:eastAsia="en-AU"/>
        </w:rPr>
        <w:t>Osteopaths</w:t>
      </w:r>
      <w:r w:rsidRPr="00114BE6">
        <w:rPr>
          <w:szCs w:val="20"/>
          <w:lang w:eastAsia="en-AU"/>
        </w:rPr>
        <w:t xml:space="preserve"> </w:t>
      </w:r>
      <w:r w:rsidRPr="00114BE6">
        <w:rPr>
          <w:szCs w:val="20"/>
          <w:lang w:eastAsia="en-AU"/>
        </w:rPr>
        <w:lastRenderedPageBreak/>
        <w:t xml:space="preserve">who do not want to renew their registration to keep practising can simply ignore the reminders from AHPRA or go online to ‘opt out’ of renewing. </w:t>
      </w:r>
    </w:p>
    <w:p w:rsidR="000E7548" w:rsidRPr="00114BE6" w:rsidRDefault="000E7548" w:rsidP="000E7548">
      <w:pPr>
        <w:pStyle w:val="AHPRAbody"/>
        <w:rPr>
          <w:szCs w:val="20"/>
          <w:lang w:eastAsia="en-AU"/>
        </w:rPr>
      </w:pPr>
      <w:r w:rsidRPr="00114BE6">
        <w:rPr>
          <w:szCs w:val="20"/>
          <w:lang w:eastAsia="en-AU"/>
        </w:rPr>
        <w:t>AHPRA and the National Board want to make sur</w:t>
      </w:r>
      <w:r>
        <w:rPr>
          <w:szCs w:val="20"/>
          <w:lang w:eastAsia="en-AU"/>
        </w:rPr>
        <w:t xml:space="preserve">e that practitioners </w:t>
      </w:r>
      <w:r w:rsidRPr="00114BE6">
        <w:rPr>
          <w:szCs w:val="20"/>
          <w:lang w:eastAsia="en-AU"/>
        </w:rPr>
        <w:t>who wish to renew their registration do</w:t>
      </w:r>
      <w:r>
        <w:rPr>
          <w:szCs w:val="20"/>
          <w:lang w:eastAsia="en-AU"/>
        </w:rPr>
        <w:t xml:space="preserve"> so before they risk it lapsing. Renewal </w:t>
      </w:r>
      <w:r w:rsidRPr="00114BE6">
        <w:rPr>
          <w:szCs w:val="20"/>
          <w:lang w:eastAsia="en-AU"/>
        </w:rPr>
        <w:t xml:space="preserve">reminders </w:t>
      </w:r>
      <w:r>
        <w:rPr>
          <w:szCs w:val="20"/>
          <w:lang w:eastAsia="en-AU"/>
        </w:rPr>
        <w:t xml:space="preserve">will continue to be sent </w:t>
      </w:r>
      <w:r w:rsidRPr="00114BE6">
        <w:rPr>
          <w:szCs w:val="20"/>
          <w:lang w:eastAsia="en-AU"/>
        </w:rPr>
        <w:t>throughout the renewal period. Using the ‘opt out’ service and registering your decision to not renew registration puts a stop to renewal reminders.</w:t>
      </w:r>
    </w:p>
    <w:p w:rsidR="000E7548" w:rsidRDefault="000E7548" w:rsidP="000E7548">
      <w:pPr>
        <w:pStyle w:val="AHPRAbody"/>
        <w:rPr>
          <w:szCs w:val="20"/>
          <w:lang w:eastAsia="en-AU"/>
        </w:rPr>
      </w:pPr>
      <w:r w:rsidRPr="00114BE6">
        <w:rPr>
          <w:szCs w:val="20"/>
          <w:lang w:eastAsia="en-AU"/>
        </w:rPr>
        <w:t>Under the National Law</w:t>
      </w:r>
      <w:r w:rsidRPr="00114BE6">
        <w:rPr>
          <w:rStyle w:val="FootnoteReference"/>
          <w:szCs w:val="20"/>
          <w:lang w:eastAsia="en-AU"/>
        </w:rPr>
        <w:footnoteReference w:id="1"/>
      </w:r>
      <w:r w:rsidRPr="00114BE6">
        <w:rPr>
          <w:szCs w:val="20"/>
          <w:lang w:eastAsia="en-AU"/>
        </w:rPr>
        <w:t xml:space="preserve">, if you haven't renewed by 31 December 2013 your registration will lapse. Your name will be removed from the </w:t>
      </w:r>
      <w:hyperlink r:id="rId13" w:history="1">
        <w:r w:rsidRPr="00114BE6">
          <w:rPr>
            <w:rStyle w:val="Hyperlink"/>
            <w:szCs w:val="20"/>
            <w:lang w:eastAsia="en-AU"/>
          </w:rPr>
          <w:t>national register of practitioners</w:t>
        </w:r>
      </w:hyperlink>
      <w:r w:rsidRPr="00114BE6">
        <w:rPr>
          <w:szCs w:val="20"/>
          <w:lang w:eastAsia="en-AU"/>
        </w:rPr>
        <w:t xml:space="preserve"> and you must cease to practise </w:t>
      </w:r>
      <w:r w:rsidR="002C7330">
        <w:rPr>
          <w:szCs w:val="20"/>
          <w:lang w:eastAsia="en-AU"/>
        </w:rPr>
        <w:t xml:space="preserve"> osteopathy</w:t>
      </w:r>
      <w:r w:rsidRPr="00114BE6">
        <w:rPr>
          <w:szCs w:val="20"/>
          <w:lang w:eastAsia="en-AU"/>
        </w:rPr>
        <w:t xml:space="preserve"> immediately.</w:t>
      </w:r>
      <w:r>
        <w:rPr>
          <w:szCs w:val="20"/>
          <w:lang w:eastAsia="en-AU"/>
        </w:rPr>
        <w:t xml:space="preserve"> </w:t>
      </w:r>
      <w:r w:rsidRPr="00114BE6">
        <w:rPr>
          <w:szCs w:val="20"/>
          <w:lang w:eastAsia="en-AU"/>
        </w:rPr>
        <w:t xml:space="preserve">If you wish to keep practising you must make a new application for registration. </w:t>
      </w:r>
    </w:p>
    <w:p w:rsidR="000E7548" w:rsidRPr="002C7330" w:rsidRDefault="000E7548" w:rsidP="002C7330">
      <w:pPr>
        <w:pStyle w:val="AHPRAbody"/>
        <w:rPr>
          <w:rFonts w:eastAsia="Times New Roman"/>
          <w:szCs w:val="20"/>
          <w:lang w:eastAsia="en-AU"/>
        </w:rPr>
      </w:pPr>
      <w:r w:rsidRPr="00114BE6">
        <w:rPr>
          <w:rFonts w:eastAsia="Times New Roman"/>
          <w:szCs w:val="20"/>
          <w:lang w:eastAsia="en-AU"/>
        </w:rPr>
        <w:t xml:space="preserve">Fast track application forms will be available on the Board website under </w:t>
      </w:r>
      <w:r w:rsidRPr="00114BE6">
        <w:rPr>
          <w:rFonts w:eastAsia="Times New Roman"/>
          <w:i/>
          <w:szCs w:val="20"/>
          <w:lang w:eastAsia="en-AU"/>
        </w:rPr>
        <w:t>Forms</w:t>
      </w:r>
      <w:r w:rsidRPr="00114BE6">
        <w:rPr>
          <w:rFonts w:eastAsia="Times New Roman"/>
          <w:szCs w:val="20"/>
          <w:lang w:eastAsia="en-AU"/>
        </w:rPr>
        <w:t xml:space="preserve"> or by phoning the </w:t>
      </w:r>
      <w:r>
        <w:rPr>
          <w:rFonts w:eastAsia="Times New Roman"/>
          <w:szCs w:val="20"/>
          <w:lang w:eastAsia="en-AU"/>
        </w:rPr>
        <w:t xml:space="preserve">AHPRA </w:t>
      </w:r>
      <w:r w:rsidRPr="00114BE6">
        <w:rPr>
          <w:rFonts w:eastAsia="Times New Roman"/>
          <w:szCs w:val="20"/>
          <w:lang w:eastAsia="en-AU"/>
        </w:rPr>
        <w:t xml:space="preserve">Customer Service Team on 1300 419 495 during January. </w:t>
      </w:r>
      <w:r>
        <w:rPr>
          <w:rFonts w:eastAsia="Times New Roman"/>
          <w:szCs w:val="20"/>
          <w:lang w:eastAsia="en-AU"/>
        </w:rPr>
        <w:t>I</w:t>
      </w:r>
      <w:r w:rsidRPr="00114BE6">
        <w:rPr>
          <w:rFonts w:eastAsia="Times New Roman"/>
          <w:szCs w:val="20"/>
          <w:lang w:eastAsia="en-AU"/>
        </w:rPr>
        <w:t>f submitting a fast track application, you cannot practise until your application is processed and your registration details are updated on the national register.</w:t>
      </w:r>
    </w:p>
    <w:p w:rsidR="000E7548" w:rsidRDefault="000E7548" w:rsidP="000E7548">
      <w:pPr>
        <w:pStyle w:val="AHPRAbody"/>
        <w:spacing w:after="0"/>
      </w:pPr>
      <w:r>
        <w:t xml:space="preserve">An FAQ about renewal is available on the </w:t>
      </w:r>
      <w:hyperlink r:id="rId14" w:history="1">
        <w:r w:rsidRPr="004F11B6">
          <w:rPr>
            <w:rStyle w:val="Hyperlink"/>
          </w:rPr>
          <w:t>National Board’s website</w:t>
        </w:r>
      </w:hyperlink>
    </w:p>
    <w:p w:rsidR="002C7330" w:rsidRDefault="002C7330" w:rsidP="000E7548">
      <w:pPr>
        <w:pStyle w:val="AHPRAbody"/>
        <w:spacing w:after="0"/>
      </w:pPr>
    </w:p>
    <w:p w:rsidR="00A643D8" w:rsidRDefault="00A643D8" w:rsidP="008F673A">
      <w:pPr>
        <w:autoSpaceDE w:val="0"/>
        <w:autoSpaceDN w:val="0"/>
        <w:adjustRightInd w:val="0"/>
        <w:rPr>
          <w:rFonts w:ascii="Arial" w:hAnsi="Arial" w:cs="Arial"/>
          <w:b/>
          <w:bCs/>
          <w:color w:val="008EC4"/>
          <w:sz w:val="20"/>
          <w:szCs w:val="20"/>
        </w:rPr>
      </w:pPr>
      <w:r>
        <w:rPr>
          <w:rFonts w:ascii="Arial" w:hAnsi="Arial" w:cs="Arial"/>
          <w:b/>
          <w:bCs/>
          <w:color w:val="008EC4"/>
          <w:sz w:val="20"/>
          <w:szCs w:val="20"/>
        </w:rPr>
        <w:t>Current consultations</w:t>
      </w:r>
    </w:p>
    <w:p w:rsidR="00A643D8" w:rsidRDefault="00A643D8" w:rsidP="008F673A">
      <w:pPr>
        <w:autoSpaceDE w:val="0"/>
        <w:autoSpaceDN w:val="0"/>
        <w:adjustRightInd w:val="0"/>
        <w:rPr>
          <w:rFonts w:ascii="Arial" w:hAnsi="Arial" w:cs="Arial"/>
          <w:b/>
          <w:bCs/>
          <w:color w:val="008EC4"/>
          <w:sz w:val="20"/>
          <w:szCs w:val="20"/>
        </w:rPr>
      </w:pPr>
    </w:p>
    <w:p w:rsidR="008F673A" w:rsidRPr="00D4243D" w:rsidRDefault="008F673A" w:rsidP="008F673A">
      <w:pPr>
        <w:pStyle w:val="AHPRAbody"/>
        <w:ind w:right="-306"/>
        <w:rPr>
          <w:rFonts w:cs="Arial"/>
        </w:rPr>
      </w:pPr>
      <w:r w:rsidRPr="00DE41CB">
        <w:rPr>
          <w:rFonts w:cs="Arial"/>
        </w:rPr>
        <w:t xml:space="preserve">The Board developed registration standards, codes and guidelines for the </w:t>
      </w:r>
      <w:r>
        <w:rPr>
          <w:rFonts w:cs="Arial"/>
        </w:rPr>
        <w:t>start</w:t>
      </w:r>
      <w:r w:rsidRPr="00DE41CB">
        <w:rPr>
          <w:rFonts w:cs="Arial"/>
        </w:rPr>
        <w:t xml:space="preserve"> of the National Scheme on 1 July 2010. These standards, codes and guidelines were scheduled for review at least every three years.</w:t>
      </w:r>
      <w:r w:rsidRPr="00D4243D">
        <w:rPr>
          <w:rFonts w:cs="Arial"/>
        </w:rPr>
        <w:t xml:space="preserve"> </w:t>
      </w:r>
    </w:p>
    <w:p w:rsidR="008F673A" w:rsidRDefault="008F673A" w:rsidP="00646B32">
      <w:pPr>
        <w:autoSpaceDE w:val="0"/>
        <w:autoSpaceDN w:val="0"/>
        <w:adjustRightInd w:val="0"/>
        <w:spacing w:after="120"/>
        <w:rPr>
          <w:rFonts w:ascii="Arial" w:hAnsi="Arial" w:cs="Arial"/>
          <w:sz w:val="20"/>
          <w:szCs w:val="20"/>
        </w:rPr>
      </w:pPr>
      <w:r>
        <w:rPr>
          <w:rFonts w:ascii="Arial" w:hAnsi="Arial" w:cs="Arial"/>
          <w:sz w:val="20"/>
          <w:szCs w:val="20"/>
        </w:rPr>
        <w:t>The</w:t>
      </w:r>
      <w:r w:rsidRPr="0020694A">
        <w:rPr>
          <w:rFonts w:ascii="Arial" w:hAnsi="Arial" w:cs="Arial"/>
          <w:sz w:val="20"/>
          <w:szCs w:val="20"/>
        </w:rPr>
        <w:t xml:space="preserve"> National Board</w:t>
      </w:r>
      <w:r>
        <w:rPr>
          <w:rFonts w:ascii="Arial" w:hAnsi="Arial" w:cs="Arial"/>
          <w:sz w:val="20"/>
          <w:szCs w:val="20"/>
        </w:rPr>
        <w:t>s</w:t>
      </w:r>
      <w:r w:rsidRPr="0020694A">
        <w:rPr>
          <w:rFonts w:ascii="Arial" w:hAnsi="Arial" w:cs="Arial"/>
          <w:sz w:val="20"/>
          <w:szCs w:val="20"/>
        </w:rPr>
        <w:t xml:space="preserve"> </w:t>
      </w:r>
      <w:r>
        <w:rPr>
          <w:rFonts w:ascii="Arial" w:hAnsi="Arial" w:cs="Arial"/>
          <w:sz w:val="20"/>
          <w:szCs w:val="20"/>
        </w:rPr>
        <w:t xml:space="preserve">are currently undertaking public consultation on </w:t>
      </w:r>
      <w:r w:rsidR="00241148">
        <w:rPr>
          <w:rFonts w:ascii="Arial" w:hAnsi="Arial" w:cs="Arial"/>
          <w:sz w:val="20"/>
          <w:szCs w:val="20"/>
        </w:rPr>
        <w:t xml:space="preserve">the </w:t>
      </w:r>
      <w:r w:rsidR="00241148" w:rsidRPr="00C66B85">
        <w:rPr>
          <w:rFonts w:ascii="Arial" w:hAnsi="Arial" w:cs="Arial"/>
          <w:b/>
          <w:sz w:val="20"/>
          <w:szCs w:val="20"/>
        </w:rPr>
        <w:t>English language skills</w:t>
      </w:r>
      <w:r w:rsidR="00241148">
        <w:rPr>
          <w:rFonts w:ascii="Arial" w:hAnsi="Arial" w:cs="Arial"/>
          <w:b/>
          <w:sz w:val="20"/>
          <w:szCs w:val="20"/>
        </w:rPr>
        <w:t xml:space="preserve">, </w:t>
      </w:r>
      <w:r w:rsidR="00646B32">
        <w:rPr>
          <w:rFonts w:ascii="Arial" w:hAnsi="Arial" w:cs="Arial"/>
          <w:b/>
          <w:sz w:val="20"/>
          <w:szCs w:val="20"/>
        </w:rPr>
        <w:t>and</w:t>
      </w:r>
      <w:r w:rsidR="00241148" w:rsidRPr="00241148">
        <w:rPr>
          <w:rFonts w:ascii="Arial" w:hAnsi="Arial" w:cs="Arial"/>
          <w:b/>
          <w:sz w:val="20"/>
          <w:szCs w:val="20"/>
        </w:rPr>
        <w:t xml:space="preserve"> </w:t>
      </w:r>
      <w:r w:rsidR="00241148" w:rsidRPr="00C66B85">
        <w:rPr>
          <w:rFonts w:ascii="Arial" w:hAnsi="Arial" w:cs="Arial"/>
          <w:b/>
          <w:sz w:val="20"/>
          <w:szCs w:val="20"/>
        </w:rPr>
        <w:t>criminal history</w:t>
      </w:r>
      <w:r w:rsidRPr="00646B32">
        <w:rPr>
          <w:rFonts w:ascii="Arial" w:hAnsi="Arial" w:cs="Arial"/>
          <w:sz w:val="20"/>
          <w:szCs w:val="20"/>
        </w:rPr>
        <w:t xml:space="preserve">. </w:t>
      </w:r>
      <w:r w:rsidR="00D550F6">
        <w:rPr>
          <w:rFonts w:ascii="Arial" w:hAnsi="Arial" w:cs="Arial"/>
          <w:sz w:val="20"/>
          <w:szCs w:val="20"/>
        </w:rPr>
        <w:t>T</w:t>
      </w:r>
      <w:r w:rsidR="00D550F6" w:rsidRPr="00F56655">
        <w:rPr>
          <w:rFonts w:ascii="Arial" w:hAnsi="Arial" w:cs="Arial"/>
          <w:sz w:val="20"/>
          <w:szCs w:val="20"/>
        </w:rPr>
        <w:t xml:space="preserve">he consultation paper is available on the Board’s </w:t>
      </w:r>
      <w:hyperlink r:id="rId15" w:history="1">
        <w:r w:rsidR="00D550F6" w:rsidRPr="00F56655">
          <w:rPr>
            <w:rStyle w:val="Hyperlink"/>
            <w:rFonts w:ascii="Arial" w:hAnsi="Arial" w:cs="Arial"/>
            <w:sz w:val="20"/>
            <w:szCs w:val="20"/>
          </w:rPr>
          <w:t>website</w:t>
        </w:r>
      </w:hyperlink>
      <w:r w:rsidR="00D550F6">
        <w:t xml:space="preserve">. </w:t>
      </w:r>
      <w:r w:rsidR="00D550F6">
        <w:rPr>
          <w:rFonts w:ascii="Arial" w:hAnsi="Arial" w:cs="Arial"/>
          <w:sz w:val="20"/>
          <w:szCs w:val="20"/>
        </w:rPr>
        <w:t xml:space="preserve">Please provide feedback by email to </w:t>
      </w:r>
      <w:hyperlink r:id="rId16" w:history="1">
        <w:r w:rsidR="00D550F6">
          <w:rPr>
            <w:rStyle w:val="Hyperlink"/>
            <w:rFonts w:ascii="Arial" w:hAnsi="Arial" w:cs="Arial"/>
            <w:sz w:val="20"/>
            <w:szCs w:val="20"/>
          </w:rPr>
          <w:t>standard.consultation@ahpra.gov.au</w:t>
        </w:r>
      </w:hyperlink>
      <w:r w:rsidR="00D550F6">
        <w:rPr>
          <w:rFonts w:ascii="Arial" w:hAnsi="Arial" w:cs="Arial"/>
          <w:sz w:val="20"/>
          <w:szCs w:val="20"/>
        </w:rPr>
        <w:t xml:space="preserve"> by 23 December 2013.</w:t>
      </w:r>
    </w:p>
    <w:p w:rsidR="00511B15" w:rsidRDefault="00511B15">
      <w:pPr>
        <w:pStyle w:val="Default"/>
        <w:spacing w:line="25" w:lineRule="atLeast"/>
        <w:rPr>
          <w:sz w:val="20"/>
          <w:szCs w:val="20"/>
        </w:rPr>
      </w:pPr>
    </w:p>
    <w:p w:rsidR="000F5270" w:rsidRDefault="000F5270">
      <w:pPr>
        <w:pStyle w:val="Default"/>
        <w:spacing w:line="25" w:lineRule="atLeast"/>
        <w:rPr>
          <w:sz w:val="20"/>
          <w:szCs w:val="20"/>
        </w:rPr>
      </w:pPr>
    </w:p>
    <w:p w:rsidR="000F5270" w:rsidRDefault="000F5270">
      <w:pPr>
        <w:pStyle w:val="Default"/>
        <w:spacing w:line="25" w:lineRule="atLeast"/>
        <w:rPr>
          <w:sz w:val="20"/>
          <w:szCs w:val="20"/>
        </w:rPr>
      </w:pPr>
    </w:p>
    <w:p w:rsidR="00511B15" w:rsidRDefault="00F1411E">
      <w:pPr>
        <w:rPr>
          <w:rFonts w:ascii="Arial" w:hAnsi="Arial" w:cs="Arial"/>
          <w:sz w:val="20"/>
          <w:szCs w:val="20"/>
          <w:lang w:val="en-US"/>
        </w:rPr>
      </w:pPr>
      <w:r w:rsidRPr="00AE3701">
        <w:rPr>
          <w:rFonts w:ascii="Arial" w:hAnsi="Arial" w:cs="Arial"/>
          <w:sz w:val="20"/>
          <w:szCs w:val="20"/>
          <w:lang w:val="en-US"/>
        </w:rPr>
        <w:t>Dr Robert Fendall</w:t>
      </w:r>
      <w:r w:rsidR="00BE439F">
        <w:rPr>
          <w:rFonts w:ascii="Arial" w:hAnsi="Arial" w:cs="Arial"/>
          <w:sz w:val="20"/>
          <w:szCs w:val="20"/>
          <w:lang w:val="en-US"/>
        </w:rPr>
        <w:t xml:space="preserve"> (Osteopath)</w:t>
      </w:r>
    </w:p>
    <w:p w:rsidR="00511B15" w:rsidRDefault="00F1411E">
      <w:pPr>
        <w:rPr>
          <w:rFonts w:ascii="Arial" w:hAnsi="Arial" w:cs="Arial"/>
          <w:color w:val="0070C0"/>
          <w:sz w:val="20"/>
          <w:szCs w:val="20"/>
          <w:lang w:val="en-US"/>
        </w:rPr>
      </w:pPr>
      <w:r w:rsidRPr="007D493A">
        <w:rPr>
          <w:rFonts w:ascii="Arial" w:hAnsi="Arial" w:cs="Arial"/>
          <w:color w:val="0070C0"/>
          <w:sz w:val="20"/>
          <w:szCs w:val="20"/>
          <w:lang w:val="en-US"/>
        </w:rPr>
        <w:t>Chair</w:t>
      </w:r>
    </w:p>
    <w:p w:rsidR="00511B15" w:rsidRDefault="009F2CFF">
      <w:pPr>
        <w:rPr>
          <w:rFonts w:ascii="Arial" w:hAnsi="Arial" w:cs="Arial"/>
          <w:sz w:val="20"/>
          <w:szCs w:val="20"/>
          <w:lang w:val="en-US"/>
        </w:rPr>
      </w:pPr>
      <w:r>
        <w:rPr>
          <w:rFonts w:ascii="Arial" w:hAnsi="Arial" w:cs="Arial"/>
          <w:sz w:val="20"/>
          <w:szCs w:val="20"/>
          <w:lang w:val="en-US"/>
        </w:rPr>
        <w:t>19</w:t>
      </w:r>
      <w:r w:rsidR="00EB02FC">
        <w:rPr>
          <w:rFonts w:ascii="Arial" w:hAnsi="Arial" w:cs="Arial"/>
          <w:sz w:val="20"/>
          <w:szCs w:val="20"/>
          <w:lang w:val="en-US"/>
        </w:rPr>
        <w:t xml:space="preserve"> December</w:t>
      </w:r>
      <w:r w:rsidR="004F6416">
        <w:rPr>
          <w:rFonts w:ascii="Arial" w:hAnsi="Arial" w:cs="Arial"/>
          <w:sz w:val="20"/>
          <w:szCs w:val="20"/>
          <w:lang w:val="en-US"/>
        </w:rPr>
        <w:t xml:space="preserve"> 2013</w:t>
      </w:r>
    </w:p>
    <w:sectPr w:rsidR="00511B15" w:rsidSect="00774EC4">
      <w:headerReference w:type="default" r:id="rId17"/>
      <w:footerReference w:type="default" r:id="rId18"/>
      <w:pgSz w:w="11906" w:h="16838" w:code="9"/>
      <w:pgMar w:top="1134" w:right="1134" w:bottom="1134" w:left="1418" w:header="709" w:footer="11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330" w:rsidRDefault="002C7330" w:rsidP="00C13778">
      <w:r>
        <w:separator/>
      </w:r>
    </w:p>
  </w:endnote>
  <w:endnote w:type="continuationSeparator" w:id="0">
    <w:p w:rsidR="002C7330" w:rsidRDefault="002C7330" w:rsidP="00C137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330" w:rsidRPr="000113E5" w:rsidRDefault="002C7330" w:rsidP="00C13778">
    <w:pPr>
      <w:pStyle w:val="Footer"/>
      <w:jc w:val="right"/>
      <w:rPr>
        <w:sz w:val="20"/>
        <w:szCs w:val="20"/>
      </w:rPr>
    </w:pPr>
    <w:r w:rsidRPr="000113E5">
      <w:rPr>
        <w:sz w:val="20"/>
        <w:szCs w:val="20"/>
      </w:rPr>
      <w:t xml:space="preserve">Page </w:t>
    </w:r>
    <w:r w:rsidR="005E5646" w:rsidRPr="000113E5">
      <w:rPr>
        <w:sz w:val="20"/>
        <w:szCs w:val="20"/>
      </w:rPr>
      <w:fldChar w:fldCharType="begin"/>
    </w:r>
    <w:r w:rsidRPr="000113E5">
      <w:rPr>
        <w:sz w:val="20"/>
        <w:szCs w:val="20"/>
      </w:rPr>
      <w:instrText xml:space="preserve"> PAGE </w:instrText>
    </w:r>
    <w:r w:rsidR="005E5646" w:rsidRPr="000113E5">
      <w:rPr>
        <w:sz w:val="20"/>
        <w:szCs w:val="20"/>
      </w:rPr>
      <w:fldChar w:fldCharType="separate"/>
    </w:r>
    <w:r w:rsidR="00E72A47">
      <w:rPr>
        <w:noProof/>
        <w:sz w:val="20"/>
        <w:szCs w:val="20"/>
      </w:rPr>
      <w:t>2</w:t>
    </w:r>
    <w:r w:rsidR="005E5646" w:rsidRPr="000113E5">
      <w:rPr>
        <w:sz w:val="20"/>
        <w:szCs w:val="20"/>
      </w:rPr>
      <w:fldChar w:fldCharType="end"/>
    </w:r>
    <w:r w:rsidRPr="000113E5">
      <w:rPr>
        <w:sz w:val="20"/>
        <w:szCs w:val="20"/>
      </w:rPr>
      <w:t xml:space="preserve"> of </w:t>
    </w:r>
    <w:r w:rsidR="005E5646" w:rsidRPr="000113E5">
      <w:rPr>
        <w:sz w:val="20"/>
        <w:szCs w:val="20"/>
      </w:rPr>
      <w:fldChar w:fldCharType="begin"/>
    </w:r>
    <w:r w:rsidRPr="000113E5">
      <w:rPr>
        <w:sz w:val="20"/>
        <w:szCs w:val="20"/>
      </w:rPr>
      <w:instrText xml:space="preserve"> NUMPAGES </w:instrText>
    </w:r>
    <w:r w:rsidR="005E5646" w:rsidRPr="000113E5">
      <w:rPr>
        <w:sz w:val="20"/>
        <w:szCs w:val="20"/>
      </w:rPr>
      <w:fldChar w:fldCharType="separate"/>
    </w:r>
    <w:r w:rsidR="00E72A47">
      <w:rPr>
        <w:noProof/>
        <w:sz w:val="20"/>
        <w:szCs w:val="20"/>
      </w:rPr>
      <w:t>2</w:t>
    </w:r>
    <w:r w:rsidR="005E5646" w:rsidRPr="000113E5">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330" w:rsidRDefault="002C7330" w:rsidP="00C13778">
      <w:r>
        <w:separator/>
      </w:r>
    </w:p>
  </w:footnote>
  <w:footnote w:type="continuationSeparator" w:id="0">
    <w:p w:rsidR="002C7330" w:rsidRDefault="002C7330" w:rsidP="00C13778">
      <w:r>
        <w:continuationSeparator/>
      </w:r>
    </w:p>
  </w:footnote>
  <w:footnote w:id="1">
    <w:p w:rsidR="002C7330" w:rsidRPr="00882DFF" w:rsidRDefault="002C7330" w:rsidP="000E7548">
      <w:pPr>
        <w:pStyle w:val="FootnoteText"/>
        <w:rPr>
          <w:lang w:val="en-AU"/>
        </w:rPr>
      </w:pPr>
      <w:r>
        <w:rPr>
          <w:rStyle w:val="FootnoteReference"/>
        </w:rPr>
        <w:footnoteRef/>
      </w:r>
      <w:r>
        <w:t xml:space="preserve"> </w:t>
      </w:r>
      <w:r>
        <w:rPr>
          <w:lang w:val="en-AU"/>
        </w:rPr>
        <w:t>The Health Practitioner Regulation National Law, as in force in each state and territory (the National Law).</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330" w:rsidRDefault="002C7330" w:rsidP="00C1377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894EE878"/>
    <w:lvl w:ilvl="0">
      <w:start w:val="1"/>
      <w:numFmt w:val="decimal"/>
      <w:isLgl/>
      <w:lvlText w:val="%1."/>
      <w:lvlJc w:val="left"/>
      <w:pPr>
        <w:tabs>
          <w:tab w:val="num" w:pos="360"/>
        </w:tabs>
        <w:ind w:left="360" w:firstLine="1260"/>
      </w:pPr>
      <w:rPr>
        <w:rFonts w:hint="default"/>
        <w:color w:val="000000"/>
        <w:position w:val="0"/>
      </w:rPr>
    </w:lvl>
    <w:lvl w:ilvl="1">
      <w:start w:val="1"/>
      <w:numFmt w:val="lowerLetter"/>
      <w:lvlText w:val="%2."/>
      <w:lvlJc w:val="left"/>
      <w:pPr>
        <w:tabs>
          <w:tab w:val="num" w:pos="360"/>
        </w:tabs>
        <w:ind w:left="360" w:firstLine="1980"/>
      </w:pPr>
      <w:rPr>
        <w:rFonts w:hint="default"/>
        <w:color w:val="000000"/>
        <w:position w:val="0"/>
      </w:rPr>
    </w:lvl>
    <w:lvl w:ilvl="2">
      <w:start w:val="1"/>
      <w:numFmt w:val="lowerRoman"/>
      <w:lvlText w:val="%3."/>
      <w:lvlJc w:val="left"/>
      <w:pPr>
        <w:tabs>
          <w:tab w:val="num" w:pos="340"/>
        </w:tabs>
        <w:ind w:left="340" w:firstLine="2720"/>
      </w:pPr>
      <w:rPr>
        <w:rFonts w:hint="default"/>
        <w:color w:val="000000"/>
        <w:position w:val="0"/>
      </w:rPr>
    </w:lvl>
    <w:lvl w:ilvl="3">
      <w:start w:val="1"/>
      <w:numFmt w:val="decimal"/>
      <w:isLgl/>
      <w:lvlText w:val="%4."/>
      <w:lvlJc w:val="left"/>
      <w:pPr>
        <w:tabs>
          <w:tab w:val="num" w:pos="360"/>
        </w:tabs>
        <w:ind w:left="360" w:firstLine="3420"/>
      </w:pPr>
      <w:rPr>
        <w:rFonts w:hint="default"/>
        <w:color w:val="000000"/>
        <w:position w:val="0"/>
      </w:rPr>
    </w:lvl>
    <w:lvl w:ilvl="4">
      <w:start w:val="1"/>
      <w:numFmt w:val="lowerLetter"/>
      <w:lvlText w:val="%5."/>
      <w:lvlJc w:val="left"/>
      <w:pPr>
        <w:tabs>
          <w:tab w:val="num" w:pos="360"/>
        </w:tabs>
        <w:ind w:left="360" w:firstLine="4140"/>
      </w:pPr>
      <w:rPr>
        <w:rFonts w:hint="default"/>
        <w:color w:val="000000"/>
        <w:position w:val="0"/>
      </w:rPr>
    </w:lvl>
    <w:lvl w:ilvl="5">
      <w:start w:val="1"/>
      <w:numFmt w:val="lowerRoman"/>
      <w:lvlText w:val="%6."/>
      <w:lvlJc w:val="left"/>
      <w:pPr>
        <w:tabs>
          <w:tab w:val="num" w:pos="340"/>
        </w:tabs>
        <w:ind w:left="340" w:firstLine="4880"/>
      </w:pPr>
      <w:rPr>
        <w:rFonts w:hint="default"/>
        <w:color w:val="000000"/>
        <w:position w:val="0"/>
      </w:rPr>
    </w:lvl>
    <w:lvl w:ilvl="6">
      <w:start w:val="1"/>
      <w:numFmt w:val="decimal"/>
      <w:isLgl/>
      <w:lvlText w:val="%7."/>
      <w:lvlJc w:val="left"/>
      <w:pPr>
        <w:tabs>
          <w:tab w:val="num" w:pos="360"/>
        </w:tabs>
        <w:ind w:left="360" w:firstLine="5580"/>
      </w:pPr>
      <w:rPr>
        <w:rFonts w:hint="default"/>
        <w:color w:val="000000"/>
        <w:position w:val="0"/>
      </w:rPr>
    </w:lvl>
    <w:lvl w:ilvl="7">
      <w:start w:val="1"/>
      <w:numFmt w:val="lowerLetter"/>
      <w:lvlText w:val="%8."/>
      <w:lvlJc w:val="left"/>
      <w:pPr>
        <w:tabs>
          <w:tab w:val="num" w:pos="360"/>
        </w:tabs>
        <w:ind w:left="360" w:firstLine="6300"/>
      </w:pPr>
      <w:rPr>
        <w:rFonts w:hint="default"/>
        <w:color w:val="000000"/>
        <w:position w:val="0"/>
      </w:rPr>
    </w:lvl>
    <w:lvl w:ilvl="8">
      <w:start w:val="1"/>
      <w:numFmt w:val="lowerRoman"/>
      <w:lvlText w:val="%9."/>
      <w:lvlJc w:val="left"/>
      <w:pPr>
        <w:tabs>
          <w:tab w:val="num" w:pos="340"/>
        </w:tabs>
        <w:ind w:left="340" w:firstLine="7040"/>
      </w:pPr>
      <w:rPr>
        <w:rFonts w:hint="default"/>
        <w:color w:val="000000"/>
        <w:position w:val="0"/>
      </w:rPr>
    </w:lvl>
  </w:abstractNum>
  <w:abstractNum w:abstractNumId="1">
    <w:nsid w:val="073F2174"/>
    <w:multiLevelType w:val="hybridMultilevel"/>
    <w:tmpl w:val="334A1C5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8B40219"/>
    <w:multiLevelType w:val="hybridMultilevel"/>
    <w:tmpl w:val="452C03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9DE3243"/>
    <w:multiLevelType w:val="hybridMultilevel"/>
    <w:tmpl w:val="A17A3F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9FD4DED"/>
    <w:multiLevelType w:val="hybridMultilevel"/>
    <w:tmpl w:val="A58096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64F0029"/>
    <w:multiLevelType w:val="hybridMultilevel"/>
    <w:tmpl w:val="A006992A"/>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6">
    <w:nsid w:val="18756A2A"/>
    <w:multiLevelType w:val="hybridMultilevel"/>
    <w:tmpl w:val="8974B91E"/>
    <w:lvl w:ilvl="0" w:tplc="0C090001">
      <w:start w:val="1"/>
      <w:numFmt w:val="decimal"/>
      <w:lvlText w:val="%1."/>
      <w:lvlJc w:val="left"/>
      <w:pPr>
        <w:ind w:left="720" w:hanging="360"/>
      </w:pPr>
      <w:rPr>
        <w:rFonts w:hint="default"/>
      </w:rPr>
    </w:lvl>
    <w:lvl w:ilvl="1" w:tplc="0C090003">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7">
    <w:nsid w:val="1D4C1A67"/>
    <w:multiLevelType w:val="hybridMultilevel"/>
    <w:tmpl w:val="5182482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E056B50"/>
    <w:multiLevelType w:val="multilevel"/>
    <w:tmpl w:val="E46C9DD8"/>
    <w:lvl w:ilvl="0">
      <w:start w:val="1"/>
      <w:numFmt w:val="decimal"/>
      <w:pStyle w:val="AHPRAitemheading"/>
      <w:lvlText w:val="Item %1 "/>
      <w:lvlJc w:val="left"/>
      <w:pPr>
        <w:tabs>
          <w:tab w:val="num" w:pos="1134"/>
        </w:tabs>
        <w:ind w:left="1134" w:hanging="1134"/>
      </w:pPr>
      <w:rPr>
        <w:rFonts w:ascii="Arial" w:hAnsi="Arial" w:hint="default"/>
        <w:sz w:val="20"/>
      </w:rPr>
    </w:lvl>
    <w:lvl w:ilvl="1">
      <w:start w:val="1"/>
      <w:numFmt w:val="decimal"/>
      <w:pStyle w:val="AHPRAitemlevel2"/>
      <w:isLgl/>
      <w:lvlText w:val="Item %1.%2"/>
      <w:lvlJc w:val="left"/>
      <w:pPr>
        <w:tabs>
          <w:tab w:val="num" w:pos="1276"/>
        </w:tabs>
        <w:ind w:left="1276" w:hanging="1134"/>
      </w:pPr>
      <w:rPr>
        <w:rFonts w:hint="default"/>
        <w:b/>
        <w:color w:val="auto"/>
      </w:rPr>
    </w:lvl>
    <w:lvl w:ilvl="2">
      <w:start w:val="1"/>
      <w:numFmt w:val="decimal"/>
      <w:pStyle w:val="111"/>
      <w:isLgl/>
      <w:lvlText w:val="Item %1.%2.%3"/>
      <w:lvlJc w:val="left"/>
      <w:pPr>
        <w:tabs>
          <w:tab w:val="num" w:pos="1134"/>
        </w:tabs>
        <w:ind w:left="1134" w:hanging="1134"/>
      </w:pPr>
      <w:rPr>
        <w:rFonts w:hint="default"/>
      </w:rPr>
    </w:lvl>
    <w:lvl w:ilvl="3">
      <w:start w:val="1"/>
      <w:numFmt w:val="decimal"/>
      <w:isLgl/>
      <w:lvlText w:val="Item %1.%2.%3.%4"/>
      <w:lvlJc w:val="left"/>
      <w:pPr>
        <w:tabs>
          <w:tab w:val="num" w:pos="1134"/>
        </w:tabs>
        <w:ind w:left="1134" w:hanging="1134"/>
      </w:pPr>
      <w:rPr>
        <w:rFonts w:hint="default"/>
      </w:rPr>
    </w:lvl>
    <w:lvl w:ilvl="4">
      <w:start w:val="1"/>
      <w:numFmt w:val="decimal"/>
      <w:isLgl/>
      <w:lvlText w:val="Item %1.%2.%3.%4.%5"/>
      <w:lvlJc w:val="left"/>
      <w:pPr>
        <w:tabs>
          <w:tab w:val="num" w:pos="1134"/>
        </w:tabs>
        <w:ind w:left="1134" w:hanging="1134"/>
      </w:pPr>
      <w:rPr>
        <w:rFonts w:hint="default"/>
      </w:rPr>
    </w:lvl>
    <w:lvl w:ilvl="5">
      <w:start w:val="1"/>
      <w:numFmt w:val="decimal"/>
      <w:isLgl/>
      <w:lvlText w:val="Item %1.%2.%3.%4.%5.%6"/>
      <w:lvlJc w:val="left"/>
      <w:pPr>
        <w:tabs>
          <w:tab w:val="num" w:pos="1134"/>
        </w:tabs>
        <w:ind w:left="1134" w:hanging="1134"/>
      </w:pPr>
      <w:rPr>
        <w:rFonts w:hint="default"/>
      </w:rPr>
    </w:lvl>
    <w:lvl w:ilvl="6">
      <w:start w:val="1"/>
      <w:numFmt w:val="decimal"/>
      <w:isLgl/>
      <w:lvlText w:val="Item %1.%2.%3.%4.%5.%6.%7"/>
      <w:lvlJc w:val="left"/>
      <w:pPr>
        <w:tabs>
          <w:tab w:val="num" w:pos="851"/>
        </w:tabs>
        <w:ind w:left="1474" w:hanging="1474"/>
      </w:pPr>
      <w:rPr>
        <w:rFonts w:hint="default"/>
      </w:rPr>
    </w:lvl>
    <w:lvl w:ilvl="7">
      <w:start w:val="1"/>
      <w:numFmt w:val="decimal"/>
      <w:isLgl/>
      <w:lvlText w:val="Item %1.%2.%3.%4.%5.%6.%7.%8"/>
      <w:lvlJc w:val="left"/>
      <w:pPr>
        <w:tabs>
          <w:tab w:val="num" w:pos="851"/>
        </w:tabs>
        <w:ind w:left="1474" w:hanging="1474"/>
      </w:pPr>
      <w:rPr>
        <w:rFonts w:hint="default"/>
      </w:rPr>
    </w:lvl>
    <w:lvl w:ilvl="8">
      <w:start w:val="1"/>
      <w:numFmt w:val="decimal"/>
      <w:isLgl/>
      <w:lvlText w:val="Item %1.%4.%5.%6.%7.%8.%9"/>
      <w:lvlJc w:val="left"/>
      <w:pPr>
        <w:tabs>
          <w:tab w:val="num" w:pos="851"/>
        </w:tabs>
        <w:ind w:left="1474" w:hanging="1474"/>
      </w:pPr>
      <w:rPr>
        <w:rFonts w:hint="default"/>
      </w:rPr>
    </w:lvl>
  </w:abstractNum>
  <w:abstractNum w:abstractNumId="9">
    <w:nsid w:val="2A0377D0"/>
    <w:multiLevelType w:val="hybridMultilevel"/>
    <w:tmpl w:val="4C2CAE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0864712"/>
    <w:multiLevelType w:val="hybridMultilevel"/>
    <w:tmpl w:val="7BF8437C"/>
    <w:lvl w:ilvl="0" w:tplc="27A06830">
      <w:start w:val="3"/>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2523534"/>
    <w:multiLevelType w:val="hybridMultilevel"/>
    <w:tmpl w:val="496C0BB4"/>
    <w:lvl w:ilvl="0" w:tplc="0C090019">
      <w:start w:val="1"/>
      <w:numFmt w:val="lowerLetter"/>
      <w:lvlText w:val="%1."/>
      <w:lvlJc w:val="left"/>
      <w:pPr>
        <w:ind w:left="720" w:hanging="360"/>
      </w:pPr>
    </w:lvl>
    <w:lvl w:ilvl="1" w:tplc="70862CC2">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63A7FFB"/>
    <w:multiLevelType w:val="hybridMultilevel"/>
    <w:tmpl w:val="1576A70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3D3C72DE"/>
    <w:multiLevelType w:val="hybridMultilevel"/>
    <w:tmpl w:val="0B505A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6C5373F"/>
    <w:multiLevelType w:val="hybridMultilevel"/>
    <w:tmpl w:val="4F749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8192FC6"/>
    <w:multiLevelType w:val="hybridMultilevel"/>
    <w:tmpl w:val="068A29CC"/>
    <w:lvl w:ilvl="0" w:tplc="04090017">
      <w:start w:val="1"/>
      <w:numFmt w:val="bullet"/>
      <w:pStyle w:val="AHPRABulletlevel1"/>
      <w:lvlText w:val=""/>
      <w:lvlJc w:val="left"/>
      <w:pPr>
        <w:ind w:left="720" w:hanging="360"/>
      </w:pPr>
      <w:rPr>
        <w:rFonts w:ascii="Symbol" w:hAnsi="Symbol" w:hint="default"/>
      </w:rPr>
    </w:lvl>
    <w:lvl w:ilvl="1" w:tplc="04090001">
      <w:start w:val="1"/>
      <w:numFmt w:val="bullet"/>
      <w:lvlText w:val="o"/>
      <w:lvlJc w:val="left"/>
      <w:pPr>
        <w:ind w:left="1440" w:hanging="360"/>
      </w:pPr>
      <w:rPr>
        <w:rFonts w:ascii="Courier New" w:hAnsi="Courier New" w:cs="Courier New" w:hint="default"/>
      </w:rPr>
    </w:lvl>
    <w:lvl w:ilvl="2" w:tplc="7CCAC556"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
    <w:nsid w:val="50FC1164"/>
    <w:multiLevelType w:val="hybridMultilevel"/>
    <w:tmpl w:val="16E22AA6"/>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17">
    <w:nsid w:val="521A6B3C"/>
    <w:multiLevelType w:val="hybridMultilevel"/>
    <w:tmpl w:val="8974B91E"/>
    <w:lvl w:ilvl="0" w:tplc="0C090001">
      <w:start w:val="1"/>
      <w:numFmt w:val="decimal"/>
      <w:lvlText w:val="%1."/>
      <w:lvlJc w:val="left"/>
      <w:pPr>
        <w:ind w:left="720" w:hanging="360"/>
      </w:pPr>
      <w:rPr>
        <w:rFonts w:hint="default"/>
      </w:rPr>
    </w:lvl>
    <w:lvl w:ilvl="1" w:tplc="0C090003">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8">
    <w:nsid w:val="532E5E6E"/>
    <w:multiLevelType w:val="hybridMultilevel"/>
    <w:tmpl w:val="94AE7E08"/>
    <w:lvl w:ilvl="0" w:tplc="958A6148">
      <w:start w:val="1"/>
      <w:numFmt w:val="bullet"/>
      <w:pStyle w:val="AHPRABulletTex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9">
    <w:nsid w:val="641015E2"/>
    <w:multiLevelType w:val="hybridMultilevel"/>
    <w:tmpl w:val="38AEBAFA"/>
    <w:lvl w:ilvl="0" w:tplc="FF982F08">
      <w:start w:val="1"/>
      <w:numFmt w:val="lowerLetter"/>
      <w:lvlText w:val="%1."/>
      <w:lvlJc w:val="left"/>
      <w:pPr>
        <w:ind w:left="720" w:hanging="360"/>
      </w:pPr>
      <w:rPr>
        <w:rFonts w:hint="default"/>
      </w:rPr>
    </w:lvl>
    <w:lvl w:ilvl="1" w:tplc="AF7E2390" w:tentative="1">
      <w:start w:val="1"/>
      <w:numFmt w:val="lowerLetter"/>
      <w:lvlText w:val="%2."/>
      <w:lvlJc w:val="left"/>
      <w:pPr>
        <w:ind w:left="1440" w:hanging="360"/>
      </w:pPr>
    </w:lvl>
    <w:lvl w:ilvl="2" w:tplc="AE94EA1E" w:tentative="1">
      <w:start w:val="1"/>
      <w:numFmt w:val="lowerRoman"/>
      <w:lvlText w:val="%3."/>
      <w:lvlJc w:val="right"/>
      <w:pPr>
        <w:ind w:left="2160" w:hanging="180"/>
      </w:pPr>
    </w:lvl>
    <w:lvl w:ilvl="3" w:tplc="301ACBF6" w:tentative="1">
      <w:start w:val="1"/>
      <w:numFmt w:val="decimal"/>
      <w:lvlText w:val="%4."/>
      <w:lvlJc w:val="left"/>
      <w:pPr>
        <w:ind w:left="2880" w:hanging="360"/>
      </w:pPr>
    </w:lvl>
    <w:lvl w:ilvl="4" w:tplc="200025AE" w:tentative="1">
      <w:start w:val="1"/>
      <w:numFmt w:val="lowerLetter"/>
      <w:lvlText w:val="%5."/>
      <w:lvlJc w:val="left"/>
      <w:pPr>
        <w:ind w:left="3600" w:hanging="360"/>
      </w:pPr>
    </w:lvl>
    <w:lvl w:ilvl="5" w:tplc="EDB83F64" w:tentative="1">
      <w:start w:val="1"/>
      <w:numFmt w:val="lowerRoman"/>
      <w:lvlText w:val="%6."/>
      <w:lvlJc w:val="right"/>
      <w:pPr>
        <w:ind w:left="4320" w:hanging="180"/>
      </w:pPr>
    </w:lvl>
    <w:lvl w:ilvl="6" w:tplc="559A7ACC" w:tentative="1">
      <w:start w:val="1"/>
      <w:numFmt w:val="decimal"/>
      <w:lvlText w:val="%7."/>
      <w:lvlJc w:val="left"/>
      <w:pPr>
        <w:ind w:left="5040" w:hanging="360"/>
      </w:pPr>
    </w:lvl>
    <w:lvl w:ilvl="7" w:tplc="400EAFE4" w:tentative="1">
      <w:start w:val="1"/>
      <w:numFmt w:val="lowerLetter"/>
      <w:lvlText w:val="%8."/>
      <w:lvlJc w:val="left"/>
      <w:pPr>
        <w:ind w:left="5760" w:hanging="360"/>
      </w:pPr>
    </w:lvl>
    <w:lvl w:ilvl="8" w:tplc="396C39A6" w:tentative="1">
      <w:start w:val="1"/>
      <w:numFmt w:val="lowerRoman"/>
      <w:lvlText w:val="%9."/>
      <w:lvlJc w:val="right"/>
      <w:pPr>
        <w:ind w:left="6480" w:hanging="180"/>
      </w:pPr>
    </w:lvl>
  </w:abstractNum>
  <w:abstractNum w:abstractNumId="20">
    <w:nsid w:val="68A00456"/>
    <w:multiLevelType w:val="multilevel"/>
    <w:tmpl w:val="BB869A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09841D8"/>
    <w:multiLevelType w:val="hybridMultilevel"/>
    <w:tmpl w:val="83027AA2"/>
    <w:lvl w:ilvl="0" w:tplc="1C10DDE0">
      <w:start w:val="1"/>
      <w:numFmt w:val="decimal"/>
      <w:lvlText w:val="%1."/>
      <w:lvlJc w:val="left"/>
      <w:pPr>
        <w:ind w:left="720" w:hanging="360"/>
      </w:pPr>
      <w:rPr>
        <w:rFonts w:hint="default"/>
      </w:rPr>
    </w:lvl>
    <w:lvl w:ilvl="1" w:tplc="60425D72" w:tentative="1">
      <w:start w:val="1"/>
      <w:numFmt w:val="lowerLetter"/>
      <w:lvlText w:val="%2."/>
      <w:lvlJc w:val="left"/>
      <w:pPr>
        <w:ind w:left="1440" w:hanging="360"/>
      </w:pPr>
    </w:lvl>
    <w:lvl w:ilvl="2" w:tplc="324E5DC8" w:tentative="1">
      <w:start w:val="1"/>
      <w:numFmt w:val="lowerRoman"/>
      <w:lvlText w:val="%3."/>
      <w:lvlJc w:val="right"/>
      <w:pPr>
        <w:ind w:left="2160" w:hanging="180"/>
      </w:pPr>
    </w:lvl>
    <w:lvl w:ilvl="3" w:tplc="59C8C170" w:tentative="1">
      <w:start w:val="1"/>
      <w:numFmt w:val="decimal"/>
      <w:lvlText w:val="%4."/>
      <w:lvlJc w:val="left"/>
      <w:pPr>
        <w:ind w:left="2880" w:hanging="360"/>
      </w:pPr>
    </w:lvl>
    <w:lvl w:ilvl="4" w:tplc="91B41448" w:tentative="1">
      <w:start w:val="1"/>
      <w:numFmt w:val="lowerLetter"/>
      <w:lvlText w:val="%5."/>
      <w:lvlJc w:val="left"/>
      <w:pPr>
        <w:ind w:left="3600" w:hanging="360"/>
      </w:pPr>
    </w:lvl>
    <w:lvl w:ilvl="5" w:tplc="93B282C8" w:tentative="1">
      <w:start w:val="1"/>
      <w:numFmt w:val="lowerRoman"/>
      <w:lvlText w:val="%6."/>
      <w:lvlJc w:val="right"/>
      <w:pPr>
        <w:ind w:left="4320" w:hanging="180"/>
      </w:pPr>
    </w:lvl>
    <w:lvl w:ilvl="6" w:tplc="CB5291E0" w:tentative="1">
      <w:start w:val="1"/>
      <w:numFmt w:val="decimal"/>
      <w:lvlText w:val="%7."/>
      <w:lvlJc w:val="left"/>
      <w:pPr>
        <w:ind w:left="5040" w:hanging="360"/>
      </w:pPr>
    </w:lvl>
    <w:lvl w:ilvl="7" w:tplc="D19C09AE" w:tentative="1">
      <w:start w:val="1"/>
      <w:numFmt w:val="lowerLetter"/>
      <w:lvlText w:val="%8."/>
      <w:lvlJc w:val="left"/>
      <w:pPr>
        <w:ind w:left="5760" w:hanging="360"/>
      </w:pPr>
    </w:lvl>
    <w:lvl w:ilvl="8" w:tplc="ABE02A9A" w:tentative="1">
      <w:start w:val="1"/>
      <w:numFmt w:val="lowerRoman"/>
      <w:lvlText w:val="%9."/>
      <w:lvlJc w:val="right"/>
      <w:pPr>
        <w:ind w:left="6480" w:hanging="180"/>
      </w:pPr>
    </w:lvl>
  </w:abstractNum>
  <w:abstractNum w:abstractNumId="22">
    <w:nsid w:val="7A085586"/>
    <w:multiLevelType w:val="hybridMultilevel"/>
    <w:tmpl w:val="8DB86040"/>
    <w:lvl w:ilvl="0" w:tplc="83BEB7E2">
      <w:start w:val="1"/>
      <w:numFmt w:val="bullet"/>
      <w:lvlText w:val=""/>
      <w:lvlJc w:val="left"/>
      <w:pPr>
        <w:ind w:left="761" w:hanging="360"/>
      </w:pPr>
      <w:rPr>
        <w:rFonts w:ascii="Symbol" w:hAnsi="Symbol" w:hint="default"/>
      </w:rPr>
    </w:lvl>
    <w:lvl w:ilvl="1" w:tplc="FBF451B2" w:tentative="1">
      <w:start w:val="1"/>
      <w:numFmt w:val="bullet"/>
      <w:lvlText w:val="o"/>
      <w:lvlJc w:val="left"/>
      <w:pPr>
        <w:ind w:left="1481" w:hanging="360"/>
      </w:pPr>
      <w:rPr>
        <w:rFonts w:ascii="Courier New" w:hAnsi="Courier New" w:cs="Courier New" w:hint="default"/>
      </w:rPr>
    </w:lvl>
    <w:lvl w:ilvl="2" w:tplc="7B12CB58" w:tentative="1">
      <w:start w:val="1"/>
      <w:numFmt w:val="bullet"/>
      <w:lvlText w:val=""/>
      <w:lvlJc w:val="left"/>
      <w:pPr>
        <w:ind w:left="2201" w:hanging="360"/>
      </w:pPr>
      <w:rPr>
        <w:rFonts w:ascii="Wingdings" w:hAnsi="Wingdings" w:hint="default"/>
      </w:rPr>
    </w:lvl>
    <w:lvl w:ilvl="3" w:tplc="ABE86B48" w:tentative="1">
      <w:start w:val="1"/>
      <w:numFmt w:val="bullet"/>
      <w:lvlText w:val=""/>
      <w:lvlJc w:val="left"/>
      <w:pPr>
        <w:ind w:left="2921" w:hanging="360"/>
      </w:pPr>
      <w:rPr>
        <w:rFonts w:ascii="Symbol" w:hAnsi="Symbol" w:hint="default"/>
      </w:rPr>
    </w:lvl>
    <w:lvl w:ilvl="4" w:tplc="31226B02" w:tentative="1">
      <w:start w:val="1"/>
      <w:numFmt w:val="bullet"/>
      <w:lvlText w:val="o"/>
      <w:lvlJc w:val="left"/>
      <w:pPr>
        <w:ind w:left="3641" w:hanging="360"/>
      </w:pPr>
      <w:rPr>
        <w:rFonts w:ascii="Courier New" w:hAnsi="Courier New" w:cs="Courier New" w:hint="default"/>
      </w:rPr>
    </w:lvl>
    <w:lvl w:ilvl="5" w:tplc="CCA2E792" w:tentative="1">
      <w:start w:val="1"/>
      <w:numFmt w:val="bullet"/>
      <w:lvlText w:val=""/>
      <w:lvlJc w:val="left"/>
      <w:pPr>
        <w:ind w:left="4361" w:hanging="360"/>
      </w:pPr>
      <w:rPr>
        <w:rFonts w:ascii="Wingdings" w:hAnsi="Wingdings" w:hint="default"/>
      </w:rPr>
    </w:lvl>
    <w:lvl w:ilvl="6" w:tplc="76284758" w:tentative="1">
      <w:start w:val="1"/>
      <w:numFmt w:val="bullet"/>
      <w:lvlText w:val=""/>
      <w:lvlJc w:val="left"/>
      <w:pPr>
        <w:ind w:left="5081" w:hanging="360"/>
      </w:pPr>
      <w:rPr>
        <w:rFonts w:ascii="Symbol" w:hAnsi="Symbol" w:hint="default"/>
      </w:rPr>
    </w:lvl>
    <w:lvl w:ilvl="7" w:tplc="75E083E6" w:tentative="1">
      <w:start w:val="1"/>
      <w:numFmt w:val="bullet"/>
      <w:lvlText w:val="o"/>
      <w:lvlJc w:val="left"/>
      <w:pPr>
        <w:ind w:left="5801" w:hanging="360"/>
      </w:pPr>
      <w:rPr>
        <w:rFonts w:ascii="Courier New" w:hAnsi="Courier New" w:cs="Courier New" w:hint="default"/>
      </w:rPr>
    </w:lvl>
    <w:lvl w:ilvl="8" w:tplc="9600E316" w:tentative="1">
      <w:start w:val="1"/>
      <w:numFmt w:val="bullet"/>
      <w:lvlText w:val=""/>
      <w:lvlJc w:val="left"/>
      <w:pPr>
        <w:ind w:left="6521" w:hanging="360"/>
      </w:pPr>
      <w:rPr>
        <w:rFonts w:ascii="Wingdings" w:hAnsi="Wingdings" w:hint="default"/>
      </w:rPr>
    </w:lvl>
  </w:abstractNum>
  <w:abstractNum w:abstractNumId="23">
    <w:nsid w:val="7C885409"/>
    <w:multiLevelType w:val="hybridMultilevel"/>
    <w:tmpl w:val="34422718"/>
    <w:lvl w:ilvl="0" w:tplc="0C090019">
      <w:start w:val="1"/>
      <w:numFmt w:val="bullet"/>
      <w:lvlText w:val=""/>
      <w:lvlJc w:val="left"/>
      <w:pPr>
        <w:tabs>
          <w:tab w:val="num" w:pos="720"/>
        </w:tabs>
        <w:ind w:left="720" w:hanging="360"/>
      </w:pPr>
      <w:rPr>
        <w:rFonts w:ascii="Symbol" w:hAnsi="Symbol" w:hint="default"/>
      </w:rPr>
    </w:lvl>
    <w:lvl w:ilvl="1" w:tplc="0C090019" w:tentative="1">
      <w:start w:val="1"/>
      <w:numFmt w:val="bullet"/>
      <w:lvlText w:val="o"/>
      <w:lvlJc w:val="left"/>
      <w:pPr>
        <w:tabs>
          <w:tab w:val="num" w:pos="1440"/>
        </w:tabs>
        <w:ind w:left="1440" w:hanging="360"/>
      </w:pPr>
      <w:rPr>
        <w:rFonts w:ascii="Courier New" w:hAnsi="Courier New" w:cs="Calibri"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alibri"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alibri"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24">
    <w:nsid w:val="7D160C77"/>
    <w:multiLevelType w:val="hybridMultilevel"/>
    <w:tmpl w:val="C8482C1E"/>
    <w:lvl w:ilvl="0" w:tplc="1182E67A">
      <w:start w:val="1"/>
      <w:numFmt w:val="bullet"/>
      <w:lvlText w:val=""/>
      <w:lvlJc w:val="left"/>
      <w:pPr>
        <w:tabs>
          <w:tab w:val="num" w:pos="720"/>
        </w:tabs>
        <w:ind w:left="720" w:hanging="360"/>
      </w:pPr>
      <w:rPr>
        <w:rFonts w:ascii="Symbol" w:hAnsi="Symbol" w:hint="default"/>
      </w:rPr>
    </w:lvl>
    <w:lvl w:ilvl="1" w:tplc="5F12951A" w:tentative="1">
      <w:start w:val="1"/>
      <w:numFmt w:val="bullet"/>
      <w:lvlText w:val="o"/>
      <w:lvlJc w:val="left"/>
      <w:pPr>
        <w:tabs>
          <w:tab w:val="num" w:pos="1440"/>
        </w:tabs>
        <w:ind w:left="1440" w:hanging="360"/>
      </w:pPr>
      <w:rPr>
        <w:rFonts w:ascii="Courier New" w:hAnsi="Courier New" w:hint="default"/>
      </w:rPr>
    </w:lvl>
    <w:lvl w:ilvl="2" w:tplc="895AED00" w:tentative="1">
      <w:start w:val="1"/>
      <w:numFmt w:val="bullet"/>
      <w:lvlText w:val=""/>
      <w:lvlJc w:val="left"/>
      <w:pPr>
        <w:tabs>
          <w:tab w:val="num" w:pos="2160"/>
        </w:tabs>
        <w:ind w:left="2160" w:hanging="360"/>
      </w:pPr>
      <w:rPr>
        <w:rFonts w:ascii="Wingdings" w:hAnsi="Wingdings" w:hint="default"/>
      </w:rPr>
    </w:lvl>
    <w:lvl w:ilvl="3" w:tplc="DC5A02CE" w:tentative="1">
      <w:start w:val="1"/>
      <w:numFmt w:val="bullet"/>
      <w:lvlText w:val=""/>
      <w:lvlJc w:val="left"/>
      <w:pPr>
        <w:tabs>
          <w:tab w:val="num" w:pos="2880"/>
        </w:tabs>
        <w:ind w:left="2880" w:hanging="360"/>
      </w:pPr>
      <w:rPr>
        <w:rFonts w:ascii="Symbol" w:hAnsi="Symbol" w:hint="default"/>
      </w:rPr>
    </w:lvl>
    <w:lvl w:ilvl="4" w:tplc="E18EBF44" w:tentative="1">
      <w:start w:val="1"/>
      <w:numFmt w:val="bullet"/>
      <w:lvlText w:val="o"/>
      <w:lvlJc w:val="left"/>
      <w:pPr>
        <w:tabs>
          <w:tab w:val="num" w:pos="3600"/>
        </w:tabs>
        <w:ind w:left="3600" w:hanging="360"/>
      </w:pPr>
      <w:rPr>
        <w:rFonts w:ascii="Courier New" w:hAnsi="Courier New" w:hint="default"/>
      </w:rPr>
    </w:lvl>
    <w:lvl w:ilvl="5" w:tplc="1CEE47D2" w:tentative="1">
      <w:start w:val="1"/>
      <w:numFmt w:val="bullet"/>
      <w:lvlText w:val=""/>
      <w:lvlJc w:val="left"/>
      <w:pPr>
        <w:tabs>
          <w:tab w:val="num" w:pos="4320"/>
        </w:tabs>
        <w:ind w:left="4320" w:hanging="360"/>
      </w:pPr>
      <w:rPr>
        <w:rFonts w:ascii="Wingdings" w:hAnsi="Wingdings" w:hint="default"/>
      </w:rPr>
    </w:lvl>
    <w:lvl w:ilvl="6" w:tplc="AE4AEC56" w:tentative="1">
      <w:start w:val="1"/>
      <w:numFmt w:val="bullet"/>
      <w:lvlText w:val=""/>
      <w:lvlJc w:val="left"/>
      <w:pPr>
        <w:tabs>
          <w:tab w:val="num" w:pos="5040"/>
        </w:tabs>
        <w:ind w:left="5040" w:hanging="360"/>
      </w:pPr>
      <w:rPr>
        <w:rFonts w:ascii="Symbol" w:hAnsi="Symbol" w:hint="default"/>
      </w:rPr>
    </w:lvl>
    <w:lvl w:ilvl="7" w:tplc="376EE568" w:tentative="1">
      <w:start w:val="1"/>
      <w:numFmt w:val="bullet"/>
      <w:lvlText w:val="o"/>
      <w:lvlJc w:val="left"/>
      <w:pPr>
        <w:tabs>
          <w:tab w:val="num" w:pos="5760"/>
        </w:tabs>
        <w:ind w:left="5760" w:hanging="360"/>
      </w:pPr>
      <w:rPr>
        <w:rFonts w:ascii="Courier New" w:hAnsi="Courier New" w:hint="default"/>
      </w:rPr>
    </w:lvl>
    <w:lvl w:ilvl="8" w:tplc="47A298BC" w:tentative="1">
      <w:start w:val="1"/>
      <w:numFmt w:val="bullet"/>
      <w:lvlText w:val=""/>
      <w:lvlJc w:val="left"/>
      <w:pPr>
        <w:tabs>
          <w:tab w:val="num" w:pos="6480"/>
        </w:tabs>
        <w:ind w:left="6480" w:hanging="360"/>
      </w:pPr>
      <w:rPr>
        <w:rFonts w:ascii="Wingdings" w:hAnsi="Wingdings" w:hint="default"/>
      </w:rPr>
    </w:lvl>
  </w:abstractNum>
  <w:abstractNum w:abstractNumId="25">
    <w:nsid w:val="7F274C05"/>
    <w:multiLevelType w:val="hybridMultilevel"/>
    <w:tmpl w:val="2DF45A8A"/>
    <w:lvl w:ilvl="0" w:tplc="0C09000F">
      <w:start w:val="1"/>
      <w:numFmt w:val="bullet"/>
      <w:lvlText w:val=""/>
      <w:lvlJc w:val="left"/>
      <w:pPr>
        <w:ind w:left="72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6">
    <w:nsid w:val="7FBA5FFC"/>
    <w:multiLevelType w:val="hybridMultilevel"/>
    <w:tmpl w:val="34CE4F1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24"/>
  </w:num>
  <w:num w:numId="2">
    <w:abstractNumId w:val="1"/>
  </w:num>
  <w:num w:numId="3">
    <w:abstractNumId w:val="12"/>
  </w:num>
  <w:num w:numId="4">
    <w:abstractNumId w:val="0"/>
  </w:num>
  <w:num w:numId="5">
    <w:abstractNumId w:val="23"/>
  </w:num>
  <w:num w:numId="6">
    <w:abstractNumId w:val="19"/>
  </w:num>
  <w:num w:numId="7">
    <w:abstractNumId w:val="11"/>
  </w:num>
  <w:num w:numId="8">
    <w:abstractNumId w:val="21"/>
  </w:num>
  <w:num w:numId="9">
    <w:abstractNumId w:val="13"/>
  </w:num>
  <w:num w:numId="10">
    <w:abstractNumId w:val="10"/>
  </w:num>
  <w:num w:numId="11">
    <w:abstractNumId w:val="18"/>
  </w:num>
  <w:num w:numId="12">
    <w:abstractNumId w:val="9"/>
  </w:num>
  <w:num w:numId="13">
    <w:abstractNumId w:val="2"/>
  </w:num>
  <w:num w:numId="14">
    <w:abstractNumId w:val="3"/>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8"/>
  </w:num>
  <w:num w:numId="19">
    <w:abstractNumId w:val="20"/>
  </w:num>
  <w:num w:numId="20">
    <w:abstractNumId w:val="6"/>
  </w:num>
  <w:num w:numId="21">
    <w:abstractNumId w:val="17"/>
  </w:num>
  <w:num w:numId="22">
    <w:abstractNumId w:val="15"/>
  </w:num>
  <w:num w:numId="23">
    <w:abstractNumId w:val="7"/>
  </w:num>
  <w:num w:numId="24">
    <w:abstractNumId w:val="5"/>
  </w:num>
  <w:num w:numId="25">
    <w:abstractNumId w:val="16"/>
  </w:num>
  <w:num w:numId="26">
    <w:abstractNumId w:val="22"/>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20"/>
  <w:drawingGridHorizontalSpacing w:val="120"/>
  <w:displayHorizontalDrawingGridEvery w:val="2"/>
  <w:characterSpacingControl w:val="doNotCompress"/>
  <w:hdrShapeDefaults>
    <o:shapedefaults v:ext="edit" spidmax="44033"/>
  </w:hdrShapeDefaults>
  <w:footnotePr>
    <w:footnote w:id="-1"/>
    <w:footnote w:id="0"/>
  </w:footnotePr>
  <w:endnotePr>
    <w:endnote w:id="-1"/>
    <w:endnote w:id="0"/>
  </w:endnotePr>
  <w:compat/>
  <w:rsids>
    <w:rsidRoot w:val="00220D8C"/>
    <w:rsid w:val="000040E3"/>
    <w:rsid w:val="00005BF2"/>
    <w:rsid w:val="0000692A"/>
    <w:rsid w:val="00010045"/>
    <w:rsid w:val="0001026F"/>
    <w:rsid w:val="000120A8"/>
    <w:rsid w:val="00015D33"/>
    <w:rsid w:val="000177AF"/>
    <w:rsid w:val="0002690A"/>
    <w:rsid w:val="00027753"/>
    <w:rsid w:val="00030632"/>
    <w:rsid w:val="00042050"/>
    <w:rsid w:val="00047CB3"/>
    <w:rsid w:val="00055D3D"/>
    <w:rsid w:val="0007755D"/>
    <w:rsid w:val="00083145"/>
    <w:rsid w:val="0008489C"/>
    <w:rsid w:val="000903D0"/>
    <w:rsid w:val="00093C6D"/>
    <w:rsid w:val="000B47B8"/>
    <w:rsid w:val="000C0F7B"/>
    <w:rsid w:val="000C2503"/>
    <w:rsid w:val="000C3328"/>
    <w:rsid w:val="000C387F"/>
    <w:rsid w:val="000C4340"/>
    <w:rsid w:val="000D55C4"/>
    <w:rsid w:val="000D7ECF"/>
    <w:rsid w:val="000E724C"/>
    <w:rsid w:val="000E7548"/>
    <w:rsid w:val="000F0898"/>
    <w:rsid w:val="000F1079"/>
    <w:rsid w:val="000F5270"/>
    <w:rsid w:val="000F64C3"/>
    <w:rsid w:val="001014E2"/>
    <w:rsid w:val="001026C1"/>
    <w:rsid w:val="00107D93"/>
    <w:rsid w:val="00130835"/>
    <w:rsid w:val="00134BF9"/>
    <w:rsid w:val="00136673"/>
    <w:rsid w:val="0013761E"/>
    <w:rsid w:val="001439E9"/>
    <w:rsid w:val="00144617"/>
    <w:rsid w:val="0014571D"/>
    <w:rsid w:val="00170ADE"/>
    <w:rsid w:val="00171227"/>
    <w:rsid w:val="00185362"/>
    <w:rsid w:val="001A3CC3"/>
    <w:rsid w:val="001B6A11"/>
    <w:rsid w:val="001C7F07"/>
    <w:rsid w:val="001D07BE"/>
    <w:rsid w:val="001D5973"/>
    <w:rsid w:val="001E0540"/>
    <w:rsid w:val="001E5346"/>
    <w:rsid w:val="00202C3C"/>
    <w:rsid w:val="00214F42"/>
    <w:rsid w:val="00217AD3"/>
    <w:rsid w:val="00220D8C"/>
    <w:rsid w:val="002230D0"/>
    <w:rsid w:val="002266AE"/>
    <w:rsid w:val="0023399E"/>
    <w:rsid w:val="00237AE8"/>
    <w:rsid w:val="00241148"/>
    <w:rsid w:val="00244AD2"/>
    <w:rsid w:val="00244CFD"/>
    <w:rsid w:val="00250506"/>
    <w:rsid w:val="00260415"/>
    <w:rsid w:val="00262429"/>
    <w:rsid w:val="00267CD2"/>
    <w:rsid w:val="00280AA0"/>
    <w:rsid w:val="002A2F92"/>
    <w:rsid w:val="002A383E"/>
    <w:rsid w:val="002B152C"/>
    <w:rsid w:val="002B5E92"/>
    <w:rsid w:val="002C0B74"/>
    <w:rsid w:val="002C2E66"/>
    <w:rsid w:val="002C7330"/>
    <w:rsid w:val="002E14AF"/>
    <w:rsid w:val="002E1F44"/>
    <w:rsid w:val="002E45AE"/>
    <w:rsid w:val="002F12EC"/>
    <w:rsid w:val="002F190C"/>
    <w:rsid w:val="003117A7"/>
    <w:rsid w:val="0031227D"/>
    <w:rsid w:val="003171A0"/>
    <w:rsid w:val="00320F36"/>
    <w:rsid w:val="0032227C"/>
    <w:rsid w:val="00325A81"/>
    <w:rsid w:val="00327E31"/>
    <w:rsid w:val="00337162"/>
    <w:rsid w:val="003500EA"/>
    <w:rsid w:val="003546C2"/>
    <w:rsid w:val="003617B0"/>
    <w:rsid w:val="003712F5"/>
    <w:rsid w:val="00375A04"/>
    <w:rsid w:val="00390B79"/>
    <w:rsid w:val="00391D30"/>
    <w:rsid w:val="00393CBB"/>
    <w:rsid w:val="003B6E9C"/>
    <w:rsid w:val="003B731D"/>
    <w:rsid w:val="003E1F03"/>
    <w:rsid w:val="003E363D"/>
    <w:rsid w:val="003E4EEA"/>
    <w:rsid w:val="003E5E5C"/>
    <w:rsid w:val="003E6B66"/>
    <w:rsid w:val="00400FEB"/>
    <w:rsid w:val="00403192"/>
    <w:rsid w:val="00403D34"/>
    <w:rsid w:val="00417AA4"/>
    <w:rsid w:val="00421C73"/>
    <w:rsid w:val="00427273"/>
    <w:rsid w:val="00431A6F"/>
    <w:rsid w:val="00432D41"/>
    <w:rsid w:val="00440AB6"/>
    <w:rsid w:val="00447156"/>
    <w:rsid w:val="00453388"/>
    <w:rsid w:val="004572F4"/>
    <w:rsid w:val="00463D34"/>
    <w:rsid w:val="00470CE0"/>
    <w:rsid w:val="00471F7C"/>
    <w:rsid w:val="004813FE"/>
    <w:rsid w:val="0048297B"/>
    <w:rsid w:val="00496C73"/>
    <w:rsid w:val="004A1437"/>
    <w:rsid w:val="004A3DD6"/>
    <w:rsid w:val="004A5D36"/>
    <w:rsid w:val="004B0485"/>
    <w:rsid w:val="004C2060"/>
    <w:rsid w:val="004D2A88"/>
    <w:rsid w:val="004D35DA"/>
    <w:rsid w:val="004D7F29"/>
    <w:rsid w:val="004E31E6"/>
    <w:rsid w:val="004E4A77"/>
    <w:rsid w:val="004F1315"/>
    <w:rsid w:val="004F6416"/>
    <w:rsid w:val="00505DB2"/>
    <w:rsid w:val="00511B15"/>
    <w:rsid w:val="00526184"/>
    <w:rsid w:val="005306D0"/>
    <w:rsid w:val="00530F2F"/>
    <w:rsid w:val="00553A4A"/>
    <w:rsid w:val="0056633B"/>
    <w:rsid w:val="00567180"/>
    <w:rsid w:val="0057380E"/>
    <w:rsid w:val="00575C51"/>
    <w:rsid w:val="00575DF7"/>
    <w:rsid w:val="00580466"/>
    <w:rsid w:val="00581B49"/>
    <w:rsid w:val="00584667"/>
    <w:rsid w:val="005907FD"/>
    <w:rsid w:val="00592589"/>
    <w:rsid w:val="00594BE4"/>
    <w:rsid w:val="005A0470"/>
    <w:rsid w:val="005A5D7E"/>
    <w:rsid w:val="005A628C"/>
    <w:rsid w:val="005E5646"/>
    <w:rsid w:val="005F3756"/>
    <w:rsid w:val="006020A0"/>
    <w:rsid w:val="00605A6E"/>
    <w:rsid w:val="00605ED9"/>
    <w:rsid w:val="00610B56"/>
    <w:rsid w:val="00620317"/>
    <w:rsid w:val="00633FFB"/>
    <w:rsid w:val="00646B32"/>
    <w:rsid w:val="00662D9F"/>
    <w:rsid w:val="0068023B"/>
    <w:rsid w:val="00692336"/>
    <w:rsid w:val="006973FD"/>
    <w:rsid w:val="006A300F"/>
    <w:rsid w:val="006A6516"/>
    <w:rsid w:val="006A7063"/>
    <w:rsid w:val="006B1223"/>
    <w:rsid w:val="006D41DA"/>
    <w:rsid w:val="0070004D"/>
    <w:rsid w:val="007147B1"/>
    <w:rsid w:val="00716544"/>
    <w:rsid w:val="00716B9F"/>
    <w:rsid w:val="00716BCE"/>
    <w:rsid w:val="00721691"/>
    <w:rsid w:val="00733CC4"/>
    <w:rsid w:val="0073625D"/>
    <w:rsid w:val="0073782C"/>
    <w:rsid w:val="007452F7"/>
    <w:rsid w:val="00751989"/>
    <w:rsid w:val="007567E1"/>
    <w:rsid w:val="0076120D"/>
    <w:rsid w:val="00762A80"/>
    <w:rsid w:val="00764E7A"/>
    <w:rsid w:val="00764F95"/>
    <w:rsid w:val="00774EC4"/>
    <w:rsid w:val="00775FFA"/>
    <w:rsid w:val="00780D62"/>
    <w:rsid w:val="00781BE8"/>
    <w:rsid w:val="0079353A"/>
    <w:rsid w:val="007A1C2B"/>
    <w:rsid w:val="007A335B"/>
    <w:rsid w:val="007A3B51"/>
    <w:rsid w:val="007B49B6"/>
    <w:rsid w:val="007B6B11"/>
    <w:rsid w:val="007B7C32"/>
    <w:rsid w:val="007C2DCB"/>
    <w:rsid w:val="007C3D16"/>
    <w:rsid w:val="007C6ABC"/>
    <w:rsid w:val="007D2025"/>
    <w:rsid w:val="007D22FE"/>
    <w:rsid w:val="007D4777"/>
    <w:rsid w:val="007D493A"/>
    <w:rsid w:val="007F3017"/>
    <w:rsid w:val="007F349F"/>
    <w:rsid w:val="00805062"/>
    <w:rsid w:val="008141BF"/>
    <w:rsid w:val="00820286"/>
    <w:rsid w:val="0083000F"/>
    <w:rsid w:val="0083144E"/>
    <w:rsid w:val="008328A7"/>
    <w:rsid w:val="00835E88"/>
    <w:rsid w:val="00852E40"/>
    <w:rsid w:val="00853CFB"/>
    <w:rsid w:val="0086035A"/>
    <w:rsid w:val="008606C5"/>
    <w:rsid w:val="008769D0"/>
    <w:rsid w:val="00894B99"/>
    <w:rsid w:val="008A0D74"/>
    <w:rsid w:val="008A2298"/>
    <w:rsid w:val="008A3CFF"/>
    <w:rsid w:val="008B3071"/>
    <w:rsid w:val="008C2557"/>
    <w:rsid w:val="008D385C"/>
    <w:rsid w:val="008D44E0"/>
    <w:rsid w:val="008E0A17"/>
    <w:rsid w:val="008F255F"/>
    <w:rsid w:val="008F673A"/>
    <w:rsid w:val="00900632"/>
    <w:rsid w:val="009054BD"/>
    <w:rsid w:val="009106F1"/>
    <w:rsid w:val="009107CE"/>
    <w:rsid w:val="00914176"/>
    <w:rsid w:val="00924C1B"/>
    <w:rsid w:val="00936503"/>
    <w:rsid w:val="009452DF"/>
    <w:rsid w:val="00950BC8"/>
    <w:rsid w:val="00952484"/>
    <w:rsid w:val="00955412"/>
    <w:rsid w:val="00957CBA"/>
    <w:rsid w:val="00957D16"/>
    <w:rsid w:val="0096344E"/>
    <w:rsid w:val="00965CFE"/>
    <w:rsid w:val="00967048"/>
    <w:rsid w:val="009678F0"/>
    <w:rsid w:val="00970531"/>
    <w:rsid w:val="00984DE5"/>
    <w:rsid w:val="009939F8"/>
    <w:rsid w:val="009A53F0"/>
    <w:rsid w:val="009A7A36"/>
    <w:rsid w:val="009A7FB1"/>
    <w:rsid w:val="009B5C82"/>
    <w:rsid w:val="009B67FD"/>
    <w:rsid w:val="009D6B57"/>
    <w:rsid w:val="009E237F"/>
    <w:rsid w:val="009F0B4F"/>
    <w:rsid w:val="009F2CFF"/>
    <w:rsid w:val="009F3A47"/>
    <w:rsid w:val="00A021FF"/>
    <w:rsid w:val="00A101BD"/>
    <w:rsid w:val="00A17000"/>
    <w:rsid w:val="00A21290"/>
    <w:rsid w:val="00A24FBC"/>
    <w:rsid w:val="00A25857"/>
    <w:rsid w:val="00A27FF1"/>
    <w:rsid w:val="00A329B1"/>
    <w:rsid w:val="00A3429C"/>
    <w:rsid w:val="00A64200"/>
    <w:rsid w:val="00A643D8"/>
    <w:rsid w:val="00A647E8"/>
    <w:rsid w:val="00A718B7"/>
    <w:rsid w:val="00A75A79"/>
    <w:rsid w:val="00A80893"/>
    <w:rsid w:val="00A812AD"/>
    <w:rsid w:val="00A91AF0"/>
    <w:rsid w:val="00A93E7D"/>
    <w:rsid w:val="00AB2ABD"/>
    <w:rsid w:val="00AB4BD6"/>
    <w:rsid w:val="00AC1B2C"/>
    <w:rsid w:val="00AC247D"/>
    <w:rsid w:val="00AC756F"/>
    <w:rsid w:val="00AE237D"/>
    <w:rsid w:val="00AE3276"/>
    <w:rsid w:val="00AE3701"/>
    <w:rsid w:val="00AE7F6C"/>
    <w:rsid w:val="00B02372"/>
    <w:rsid w:val="00B03537"/>
    <w:rsid w:val="00B1330C"/>
    <w:rsid w:val="00B16592"/>
    <w:rsid w:val="00B205C1"/>
    <w:rsid w:val="00B20C0E"/>
    <w:rsid w:val="00B25994"/>
    <w:rsid w:val="00B317EA"/>
    <w:rsid w:val="00B33129"/>
    <w:rsid w:val="00B4255E"/>
    <w:rsid w:val="00B46F2D"/>
    <w:rsid w:val="00B600A1"/>
    <w:rsid w:val="00B75906"/>
    <w:rsid w:val="00B8730D"/>
    <w:rsid w:val="00B91DCB"/>
    <w:rsid w:val="00BA74CF"/>
    <w:rsid w:val="00BA7E08"/>
    <w:rsid w:val="00BB2DC8"/>
    <w:rsid w:val="00BB47E1"/>
    <w:rsid w:val="00BB5A8D"/>
    <w:rsid w:val="00BC3B3F"/>
    <w:rsid w:val="00BD1957"/>
    <w:rsid w:val="00BE439F"/>
    <w:rsid w:val="00BE4C8B"/>
    <w:rsid w:val="00BE68BB"/>
    <w:rsid w:val="00BF002B"/>
    <w:rsid w:val="00BF1941"/>
    <w:rsid w:val="00BF4F90"/>
    <w:rsid w:val="00C13778"/>
    <w:rsid w:val="00C14DCE"/>
    <w:rsid w:val="00C335EE"/>
    <w:rsid w:val="00C34F1D"/>
    <w:rsid w:val="00C4636A"/>
    <w:rsid w:val="00C51DC8"/>
    <w:rsid w:val="00C56AA4"/>
    <w:rsid w:val="00C65527"/>
    <w:rsid w:val="00C655A5"/>
    <w:rsid w:val="00C72FA8"/>
    <w:rsid w:val="00C8364F"/>
    <w:rsid w:val="00C8555A"/>
    <w:rsid w:val="00C90A71"/>
    <w:rsid w:val="00CA0DB5"/>
    <w:rsid w:val="00CA2F5A"/>
    <w:rsid w:val="00CA67E3"/>
    <w:rsid w:val="00CB7280"/>
    <w:rsid w:val="00CB7F41"/>
    <w:rsid w:val="00CC54FA"/>
    <w:rsid w:val="00CC6228"/>
    <w:rsid w:val="00CC6E12"/>
    <w:rsid w:val="00CE0D9C"/>
    <w:rsid w:val="00CE3110"/>
    <w:rsid w:val="00D02142"/>
    <w:rsid w:val="00D0309E"/>
    <w:rsid w:val="00D17511"/>
    <w:rsid w:val="00D210AA"/>
    <w:rsid w:val="00D37D9A"/>
    <w:rsid w:val="00D40DDA"/>
    <w:rsid w:val="00D4634C"/>
    <w:rsid w:val="00D46E80"/>
    <w:rsid w:val="00D550F6"/>
    <w:rsid w:val="00D55480"/>
    <w:rsid w:val="00D5664B"/>
    <w:rsid w:val="00D61C9C"/>
    <w:rsid w:val="00D6235E"/>
    <w:rsid w:val="00D64626"/>
    <w:rsid w:val="00D64849"/>
    <w:rsid w:val="00D70477"/>
    <w:rsid w:val="00D839F4"/>
    <w:rsid w:val="00D85CC5"/>
    <w:rsid w:val="00D92A96"/>
    <w:rsid w:val="00D96EEB"/>
    <w:rsid w:val="00DA20F9"/>
    <w:rsid w:val="00DB466A"/>
    <w:rsid w:val="00DB6C96"/>
    <w:rsid w:val="00DC011E"/>
    <w:rsid w:val="00DC0F09"/>
    <w:rsid w:val="00DD179C"/>
    <w:rsid w:val="00DD7B23"/>
    <w:rsid w:val="00DF1D2B"/>
    <w:rsid w:val="00E1114A"/>
    <w:rsid w:val="00E15197"/>
    <w:rsid w:val="00E15E9D"/>
    <w:rsid w:val="00E166A6"/>
    <w:rsid w:val="00E17DAC"/>
    <w:rsid w:val="00E271E6"/>
    <w:rsid w:val="00E3415C"/>
    <w:rsid w:val="00E373F3"/>
    <w:rsid w:val="00E42608"/>
    <w:rsid w:val="00E43C9A"/>
    <w:rsid w:val="00E505D9"/>
    <w:rsid w:val="00E51430"/>
    <w:rsid w:val="00E61FEA"/>
    <w:rsid w:val="00E6406B"/>
    <w:rsid w:val="00E72A47"/>
    <w:rsid w:val="00E7302D"/>
    <w:rsid w:val="00E834C2"/>
    <w:rsid w:val="00E87EB7"/>
    <w:rsid w:val="00E92F16"/>
    <w:rsid w:val="00E978DE"/>
    <w:rsid w:val="00EA2979"/>
    <w:rsid w:val="00EA408F"/>
    <w:rsid w:val="00EB02FC"/>
    <w:rsid w:val="00EB7F7D"/>
    <w:rsid w:val="00ED3095"/>
    <w:rsid w:val="00EE5E81"/>
    <w:rsid w:val="00EE737E"/>
    <w:rsid w:val="00EF0E1C"/>
    <w:rsid w:val="00F02044"/>
    <w:rsid w:val="00F06878"/>
    <w:rsid w:val="00F074C0"/>
    <w:rsid w:val="00F07F8A"/>
    <w:rsid w:val="00F120D5"/>
    <w:rsid w:val="00F1390E"/>
    <w:rsid w:val="00F1411E"/>
    <w:rsid w:val="00F156E8"/>
    <w:rsid w:val="00F21863"/>
    <w:rsid w:val="00F21CEA"/>
    <w:rsid w:val="00F231FF"/>
    <w:rsid w:val="00F26CDC"/>
    <w:rsid w:val="00F32EE9"/>
    <w:rsid w:val="00F36E71"/>
    <w:rsid w:val="00F534F6"/>
    <w:rsid w:val="00F55025"/>
    <w:rsid w:val="00F57891"/>
    <w:rsid w:val="00F61153"/>
    <w:rsid w:val="00F653A7"/>
    <w:rsid w:val="00F70C73"/>
    <w:rsid w:val="00F9229C"/>
    <w:rsid w:val="00FA3CAE"/>
    <w:rsid w:val="00FA5291"/>
    <w:rsid w:val="00FB111C"/>
    <w:rsid w:val="00FD19AE"/>
    <w:rsid w:val="00FD3056"/>
    <w:rsid w:val="00FE22E9"/>
    <w:rsid w:val="00FE5A8A"/>
    <w:rsid w:val="00FF0846"/>
    <w:rsid w:val="00FF49BB"/>
    <w:rsid w:val="00FF4BF1"/>
    <w:rsid w:val="00FF7E4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uiPriority="1"/>
    <w:lsdException w:name="annotation text" w:uiPriority="1"/>
    <w:lsdException w:name="header" w:uiPriority="99"/>
    <w:lsdException w:name="caption" w:locked="1" w:semiHidden="1" w:unhideWhenUsed="1" w:qFormat="1"/>
    <w:lsdException w:name="annotation reference" w:uiPriority="1"/>
    <w:lsdException w:name="Title" w:locked="1" w:qFormat="1"/>
    <w:lsdException w:name="Subtitle" w:locked="1" w:qFormat="1"/>
    <w:lsdException w:name="Strong" w:locked="1" w:qFormat="1"/>
    <w:lsdException w:name="Emphasis" w:locked="1" w:uiPriority="20" w:qFormat="1"/>
    <w:lsdException w:name="Plain Tex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7330"/>
    <w:rPr>
      <w:sz w:val="24"/>
      <w:szCs w:val="24"/>
      <w:lang w:eastAsia="en-AU"/>
    </w:rPr>
  </w:style>
  <w:style w:type="paragraph" w:styleId="Heading1">
    <w:name w:val="heading 1"/>
    <w:basedOn w:val="Normal"/>
    <w:next w:val="Normal"/>
    <w:link w:val="Heading1Char"/>
    <w:qFormat/>
    <w:rsid w:val="00C36605"/>
    <w:pPr>
      <w:keepNext/>
      <w:keepLines/>
      <w:spacing w:before="480"/>
      <w:outlineLvl w:val="0"/>
    </w:pPr>
    <w:rPr>
      <w:rFonts w:ascii="Calibri" w:hAnsi="Calibri"/>
      <w:b/>
      <w:bCs/>
      <w:color w:val="345A8A"/>
      <w:sz w:val="32"/>
      <w:szCs w:val="32"/>
    </w:rPr>
  </w:style>
  <w:style w:type="paragraph" w:styleId="Heading2">
    <w:name w:val="heading 2"/>
    <w:basedOn w:val="Normal"/>
    <w:next w:val="Normal"/>
    <w:link w:val="Heading2Char"/>
    <w:qFormat/>
    <w:rsid w:val="00C36605"/>
    <w:pPr>
      <w:keepNext/>
      <w:keepLines/>
      <w:spacing w:before="200" w:line="276" w:lineRule="auto"/>
      <w:outlineLvl w:val="1"/>
    </w:pPr>
    <w:rPr>
      <w:rFonts w:ascii="Calibri" w:hAnsi="Calibri"/>
      <w:b/>
      <w:bCs/>
      <w:color w:val="4F81BD"/>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0D8C"/>
    <w:pPr>
      <w:tabs>
        <w:tab w:val="center" w:pos="4153"/>
        <w:tab w:val="right" w:pos="8306"/>
      </w:tabs>
    </w:pPr>
  </w:style>
  <w:style w:type="paragraph" w:styleId="Footer">
    <w:name w:val="footer"/>
    <w:basedOn w:val="Normal"/>
    <w:rsid w:val="00220D8C"/>
    <w:pPr>
      <w:tabs>
        <w:tab w:val="center" w:pos="4153"/>
        <w:tab w:val="right" w:pos="8306"/>
      </w:tabs>
    </w:pPr>
  </w:style>
  <w:style w:type="character" w:customStyle="1" w:styleId="Heading2Char">
    <w:name w:val="Heading 2 Char"/>
    <w:basedOn w:val="DefaultParagraphFont"/>
    <w:link w:val="Heading2"/>
    <w:locked/>
    <w:rsid w:val="00C36605"/>
    <w:rPr>
      <w:rFonts w:ascii="Calibri" w:hAnsi="Calibri" w:cs="Times New Roman"/>
      <w:b/>
      <w:bCs/>
      <w:color w:val="4F81BD"/>
      <w:sz w:val="22"/>
      <w:szCs w:val="22"/>
    </w:rPr>
  </w:style>
  <w:style w:type="paragraph" w:styleId="BalloonText">
    <w:name w:val="Balloon Text"/>
    <w:basedOn w:val="Normal"/>
    <w:link w:val="BalloonTextChar"/>
    <w:rsid w:val="006B1223"/>
    <w:rPr>
      <w:rFonts w:ascii="Lucida Grande" w:hAnsi="Lucida Grande"/>
      <w:sz w:val="18"/>
      <w:szCs w:val="18"/>
    </w:rPr>
  </w:style>
  <w:style w:type="character" w:customStyle="1" w:styleId="BalloonTextChar">
    <w:name w:val="Balloon Text Char"/>
    <w:basedOn w:val="DefaultParagraphFont"/>
    <w:link w:val="BalloonText"/>
    <w:locked/>
    <w:rsid w:val="006B1223"/>
    <w:rPr>
      <w:rFonts w:ascii="Lucida Grande" w:hAnsi="Lucida Grande" w:cs="Times New Roman"/>
      <w:sz w:val="18"/>
      <w:szCs w:val="18"/>
      <w:lang w:eastAsia="en-AU"/>
    </w:rPr>
  </w:style>
  <w:style w:type="paragraph" w:styleId="NoSpacing">
    <w:name w:val="No Spacing"/>
    <w:uiPriority w:val="99"/>
    <w:qFormat/>
    <w:rsid w:val="006B1223"/>
    <w:rPr>
      <w:rFonts w:ascii="Arial" w:hAnsi="Arial"/>
      <w:sz w:val="22"/>
      <w:szCs w:val="22"/>
      <w:lang w:val="en-US"/>
    </w:rPr>
  </w:style>
  <w:style w:type="character" w:styleId="Hyperlink">
    <w:name w:val="Hyperlink"/>
    <w:basedOn w:val="DefaultParagraphFont"/>
    <w:rsid w:val="00DA1697"/>
    <w:rPr>
      <w:rFonts w:cs="Times New Roman"/>
      <w:color w:val="0000FF"/>
      <w:u w:val="single"/>
    </w:rPr>
  </w:style>
  <w:style w:type="character" w:customStyle="1" w:styleId="Heading1Char">
    <w:name w:val="Heading 1 Char"/>
    <w:basedOn w:val="DefaultParagraphFont"/>
    <w:link w:val="Heading1"/>
    <w:locked/>
    <w:rsid w:val="00C36605"/>
    <w:rPr>
      <w:rFonts w:ascii="Calibri" w:hAnsi="Calibri" w:cs="Times New Roman"/>
      <w:b/>
      <w:bCs/>
      <w:color w:val="345A8A"/>
      <w:sz w:val="32"/>
      <w:szCs w:val="32"/>
      <w:lang w:eastAsia="en-AU"/>
    </w:rPr>
  </w:style>
  <w:style w:type="paragraph" w:customStyle="1" w:styleId="nospacing0">
    <w:name w:val="nospacing"/>
    <w:basedOn w:val="Normal"/>
    <w:rsid w:val="00EF0385"/>
  </w:style>
  <w:style w:type="character" w:customStyle="1" w:styleId="HeaderChar">
    <w:name w:val="Header Char"/>
    <w:basedOn w:val="DefaultParagraphFont"/>
    <w:link w:val="Header"/>
    <w:uiPriority w:val="99"/>
    <w:rsid w:val="008F54D4"/>
    <w:rPr>
      <w:sz w:val="24"/>
      <w:szCs w:val="24"/>
    </w:rPr>
  </w:style>
  <w:style w:type="character" w:styleId="FollowedHyperlink">
    <w:name w:val="FollowedHyperlink"/>
    <w:basedOn w:val="DefaultParagraphFont"/>
    <w:rsid w:val="006D6745"/>
    <w:rPr>
      <w:color w:val="800080"/>
      <w:u w:val="single"/>
    </w:rPr>
  </w:style>
  <w:style w:type="paragraph" w:customStyle="1" w:styleId="Default">
    <w:name w:val="Default"/>
    <w:rsid w:val="008F6FF8"/>
    <w:pPr>
      <w:autoSpaceDE w:val="0"/>
      <w:autoSpaceDN w:val="0"/>
      <w:adjustRightInd w:val="0"/>
    </w:pPr>
    <w:rPr>
      <w:rFonts w:ascii="Arial" w:hAnsi="Arial" w:cs="Arial"/>
      <w:color w:val="000000"/>
      <w:sz w:val="24"/>
      <w:szCs w:val="24"/>
      <w:lang w:eastAsia="en-AU"/>
    </w:rPr>
  </w:style>
  <w:style w:type="paragraph" w:customStyle="1" w:styleId="AHPRAHeadline">
    <w:name w:val="AHPRA Headline"/>
    <w:basedOn w:val="Normal"/>
    <w:qFormat/>
    <w:rsid w:val="00967048"/>
    <w:pPr>
      <w:spacing w:after="200"/>
    </w:pPr>
    <w:rPr>
      <w:rFonts w:ascii="Arial" w:eastAsia="Cambria" w:hAnsi="Arial"/>
      <w:color w:val="008EC4"/>
      <w:sz w:val="28"/>
      <w:lang w:val="en-US" w:eastAsia="en-US"/>
    </w:rPr>
  </w:style>
  <w:style w:type="character" w:styleId="CommentReference">
    <w:name w:val="annotation reference"/>
    <w:basedOn w:val="DefaultParagraphFont"/>
    <w:uiPriority w:val="1"/>
    <w:rsid w:val="00967048"/>
    <w:rPr>
      <w:sz w:val="16"/>
      <w:szCs w:val="16"/>
    </w:rPr>
  </w:style>
  <w:style w:type="paragraph" w:styleId="CommentText">
    <w:name w:val="annotation text"/>
    <w:basedOn w:val="Normal"/>
    <w:link w:val="CommentTextChar"/>
    <w:uiPriority w:val="1"/>
    <w:rsid w:val="00967048"/>
    <w:rPr>
      <w:sz w:val="20"/>
      <w:szCs w:val="20"/>
    </w:rPr>
  </w:style>
  <w:style w:type="character" w:customStyle="1" w:styleId="CommentTextChar">
    <w:name w:val="Comment Text Char"/>
    <w:basedOn w:val="DefaultParagraphFont"/>
    <w:link w:val="CommentText"/>
    <w:uiPriority w:val="1"/>
    <w:rsid w:val="00967048"/>
    <w:rPr>
      <w:lang w:eastAsia="en-AU"/>
    </w:rPr>
  </w:style>
  <w:style w:type="paragraph" w:styleId="CommentSubject">
    <w:name w:val="annotation subject"/>
    <w:basedOn w:val="CommentText"/>
    <w:next w:val="CommentText"/>
    <w:link w:val="CommentSubjectChar"/>
    <w:rsid w:val="00967048"/>
    <w:rPr>
      <w:b/>
      <w:bCs/>
    </w:rPr>
  </w:style>
  <w:style w:type="character" w:customStyle="1" w:styleId="CommentSubjectChar">
    <w:name w:val="Comment Subject Char"/>
    <w:basedOn w:val="CommentTextChar"/>
    <w:link w:val="CommentSubject"/>
    <w:rsid w:val="00967048"/>
    <w:rPr>
      <w:b/>
      <w:bCs/>
    </w:rPr>
  </w:style>
  <w:style w:type="paragraph" w:styleId="Revision">
    <w:name w:val="Revision"/>
    <w:hidden/>
    <w:uiPriority w:val="71"/>
    <w:rsid w:val="007567E1"/>
    <w:rPr>
      <w:sz w:val="24"/>
      <w:szCs w:val="24"/>
      <w:lang w:eastAsia="en-AU"/>
    </w:rPr>
  </w:style>
  <w:style w:type="character" w:customStyle="1" w:styleId="apple-style-span">
    <w:name w:val="apple-style-span"/>
    <w:basedOn w:val="DefaultParagraphFont"/>
    <w:rsid w:val="003500EA"/>
  </w:style>
  <w:style w:type="character" w:customStyle="1" w:styleId="apple-converted-space">
    <w:name w:val="apple-converted-space"/>
    <w:basedOn w:val="DefaultParagraphFont"/>
    <w:rsid w:val="00B46F2D"/>
  </w:style>
  <w:style w:type="character" w:styleId="FootnoteReference">
    <w:name w:val="footnote reference"/>
    <w:basedOn w:val="DefaultParagraphFont"/>
    <w:unhideWhenUsed/>
    <w:rsid w:val="00DF1D2B"/>
    <w:rPr>
      <w:vertAlign w:val="superscript"/>
    </w:rPr>
  </w:style>
  <w:style w:type="paragraph" w:styleId="ListParagraph">
    <w:name w:val="List Paragraph"/>
    <w:basedOn w:val="Normal"/>
    <w:link w:val="ListParagraphChar"/>
    <w:uiPriority w:val="1"/>
    <w:qFormat/>
    <w:rsid w:val="00015D33"/>
    <w:pPr>
      <w:ind w:left="720"/>
      <w:contextualSpacing/>
    </w:pPr>
  </w:style>
  <w:style w:type="paragraph" w:customStyle="1" w:styleId="AHPRAbody">
    <w:name w:val="AHPRA body"/>
    <w:basedOn w:val="Normal"/>
    <w:link w:val="AHPRAbodyChar"/>
    <w:qFormat/>
    <w:rsid w:val="00F653A7"/>
    <w:pPr>
      <w:spacing w:after="200"/>
    </w:pPr>
    <w:rPr>
      <w:rFonts w:ascii="Arial" w:eastAsia="Cambria" w:hAnsi="Arial"/>
      <w:sz w:val="20"/>
      <w:lang w:val="en-US" w:eastAsia="en-US"/>
    </w:rPr>
  </w:style>
  <w:style w:type="paragraph" w:customStyle="1" w:styleId="AHPRASubhead">
    <w:name w:val="AHPRA Subhead"/>
    <w:basedOn w:val="Normal"/>
    <w:qFormat/>
    <w:rsid w:val="00F653A7"/>
    <w:pPr>
      <w:spacing w:after="200"/>
    </w:pPr>
    <w:rPr>
      <w:rFonts w:ascii="Arial" w:eastAsiaTheme="minorHAnsi" w:hAnsi="Arial" w:cstheme="minorBidi"/>
      <w:b/>
      <w:color w:val="008EC4"/>
      <w:sz w:val="20"/>
      <w:lang w:val="en-US" w:eastAsia="en-US"/>
    </w:rPr>
  </w:style>
  <w:style w:type="character" w:customStyle="1" w:styleId="AHPRAbodyChar">
    <w:name w:val="AHPRA body Char"/>
    <w:basedOn w:val="DefaultParagraphFont"/>
    <w:link w:val="AHPRAbody"/>
    <w:rsid w:val="00F653A7"/>
    <w:rPr>
      <w:rFonts w:ascii="Arial" w:eastAsia="Cambria" w:hAnsi="Arial"/>
      <w:szCs w:val="24"/>
      <w:lang w:val="en-US"/>
    </w:rPr>
  </w:style>
  <w:style w:type="paragraph" w:customStyle="1" w:styleId="AHPRABulletText">
    <w:name w:val="AHPRA Bullet Text"/>
    <w:basedOn w:val="AHPRAbody"/>
    <w:next w:val="AHPRAbody"/>
    <w:qFormat/>
    <w:rsid w:val="00CB7280"/>
    <w:pPr>
      <w:numPr>
        <w:numId w:val="11"/>
      </w:numPr>
      <w:tabs>
        <w:tab w:val="clear" w:pos="284"/>
        <w:tab w:val="num" w:pos="360"/>
      </w:tabs>
      <w:ind w:left="0" w:firstLine="0"/>
    </w:pPr>
  </w:style>
  <w:style w:type="paragraph" w:customStyle="1" w:styleId="AHPRADocumenttitle">
    <w:name w:val="AHPRA Document title"/>
    <w:basedOn w:val="Normal"/>
    <w:rsid w:val="0048297B"/>
    <w:pPr>
      <w:spacing w:before="200" w:after="200"/>
      <w:outlineLvl w:val="0"/>
    </w:pPr>
    <w:rPr>
      <w:rFonts w:ascii="Arial" w:eastAsia="Cambria" w:hAnsi="Arial" w:cs="Arial"/>
      <w:color w:val="00BCE4"/>
      <w:sz w:val="32"/>
      <w:szCs w:val="52"/>
      <w:lang w:eastAsia="en-US"/>
    </w:rPr>
  </w:style>
  <w:style w:type="paragraph" w:customStyle="1" w:styleId="AHPRASubheading">
    <w:name w:val="AHPRA Subheading"/>
    <w:basedOn w:val="Normal"/>
    <w:qFormat/>
    <w:rsid w:val="0048297B"/>
    <w:pPr>
      <w:spacing w:before="200" w:after="200"/>
    </w:pPr>
    <w:rPr>
      <w:rFonts w:ascii="Arial" w:eastAsia="Cambria" w:hAnsi="Arial"/>
      <w:b/>
      <w:color w:val="007DC3"/>
      <w:sz w:val="20"/>
      <w:lang w:eastAsia="en-US"/>
    </w:rPr>
  </w:style>
  <w:style w:type="paragraph" w:customStyle="1" w:styleId="xpara">
    <w:name w:val="x_para"/>
    <w:basedOn w:val="Normal"/>
    <w:rsid w:val="00C72FA8"/>
    <w:pPr>
      <w:spacing w:before="100" w:beforeAutospacing="1" w:after="100" w:afterAutospacing="1"/>
    </w:pPr>
    <w:rPr>
      <w:lang w:eastAsia="ja-JP"/>
    </w:rPr>
  </w:style>
  <w:style w:type="paragraph" w:customStyle="1" w:styleId="xmsonormal">
    <w:name w:val="x_msonormal"/>
    <w:basedOn w:val="Normal"/>
    <w:rsid w:val="00107D93"/>
    <w:pPr>
      <w:spacing w:before="100" w:beforeAutospacing="1" w:after="100" w:afterAutospacing="1"/>
    </w:pPr>
    <w:rPr>
      <w:lang w:eastAsia="ja-JP"/>
    </w:rPr>
  </w:style>
  <w:style w:type="character" w:customStyle="1" w:styleId="xapple-style-span">
    <w:name w:val="x_apple-style-span"/>
    <w:basedOn w:val="DefaultParagraphFont"/>
    <w:rsid w:val="00107D93"/>
  </w:style>
  <w:style w:type="character" w:styleId="Emphasis">
    <w:name w:val="Emphasis"/>
    <w:basedOn w:val="DefaultParagraphFont"/>
    <w:uiPriority w:val="20"/>
    <w:qFormat/>
    <w:locked/>
    <w:rsid w:val="00B25994"/>
    <w:rPr>
      <w:i/>
      <w:iCs/>
    </w:rPr>
  </w:style>
  <w:style w:type="paragraph" w:customStyle="1" w:styleId="AHPRAitemheading">
    <w:name w:val="AHPRA item heading"/>
    <w:basedOn w:val="AHPRASubheading"/>
    <w:next w:val="Normal"/>
    <w:rsid w:val="000C387F"/>
    <w:pPr>
      <w:numPr>
        <w:numId w:val="18"/>
      </w:numPr>
    </w:pPr>
    <w:rPr>
      <w:lang w:val="en-US"/>
    </w:rPr>
  </w:style>
  <w:style w:type="paragraph" w:customStyle="1" w:styleId="AHPRAitemlevel2">
    <w:name w:val="AHPRA item level 2"/>
    <w:basedOn w:val="AHPRASubheading"/>
    <w:link w:val="AHPRAitemlevel2Char"/>
    <w:rsid w:val="000C387F"/>
    <w:pPr>
      <w:numPr>
        <w:ilvl w:val="1"/>
        <w:numId w:val="18"/>
      </w:numPr>
    </w:pPr>
    <w:rPr>
      <w:color w:val="auto"/>
      <w:lang w:val="en-US"/>
    </w:rPr>
  </w:style>
  <w:style w:type="paragraph" w:customStyle="1" w:styleId="111">
    <w:name w:val="1.1.1"/>
    <w:basedOn w:val="AHPRAitemlevel2"/>
    <w:uiPriority w:val="1"/>
    <w:qFormat/>
    <w:rsid w:val="000C387F"/>
    <w:pPr>
      <w:numPr>
        <w:ilvl w:val="2"/>
      </w:numPr>
      <w:tabs>
        <w:tab w:val="clear" w:pos="1134"/>
        <w:tab w:val="num" w:pos="2160"/>
      </w:tabs>
      <w:ind w:left="2160" w:hanging="360"/>
    </w:pPr>
  </w:style>
  <w:style w:type="character" w:customStyle="1" w:styleId="AHPRAitemlevel2Char">
    <w:name w:val="AHPRA item level 2 Char"/>
    <w:basedOn w:val="DefaultParagraphFont"/>
    <w:link w:val="AHPRAitemlevel2"/>
    <w:rsid w:val="000C387F"/>
    <w:rPr>
      <w:rFonts w:ascii="Arial" w:eastAsia="Cambria" w:hAnsi="Arial"/>
      <w:b/>
      <w:szCs w:val="24"/>
      <w:lang w:val="en-US"/>
    </w:rPr>
  </w:style>
  <w:style w:type="paragraph" w:customStyle="1" w:styleId="AHPRABulletlevel1">
    <w:name w:val="AHPRA Bullet level 1"/>
    <w:basedOn w:val="Normal"/>
    <w:qFormat/>
    <w:rsid w:val="00D6235E"/>
    <w:pPr>
      <w:numPr>
        <w:numId w:val="22"/>
      </w:numPr>
      <w:ind w:left="369" w:hanging="369"/>
    </w:pPr>
    <w:rPr>
      <w:rFonts w:ascii="Arial" w:eastAsia="Cambria" w:hAnsi="Arial"/>
      <w:sz w:val="20"/>
      <w:lang w:eastAsia="en-US"/>
    </w:rPr>
  </w:style>
  <w:style w:type="character" w:customStyle="1" w:styleId="ListParagraphChar">
    <w:name w:val="List Paragraph Char"/>
    <w:link w:val="ListParagraph"/>
    <w:uiPriority w:val="34"/>
    <w:locked/>
    <w:rsid w:val="00ED3095"/>
    <w:rPr>
      <w:sz w:val="24"/>
      <w:szCs w:val="24"/>
      <w:lang w:eastAsia="en-AU"/>
    </w:rPr>
  </w:style>
  <w:style w:type="table" w:styleId="TableGrid">
    <w:name w:val="Table Grid"/>
    <w:basedOn w:val="TableNormal"/>
    <w:rsid w:val="007B6B11"/>
    <w:rPr>
      <w:rFonts w:ascii="Cambria" w:eastAsia="Cambria" w:hAnsi="Cambria"/>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0E7548"/>
    <w:rPr>
      <w:rFonts w:ascii="Arial" w:eastAsiaTheme="minorHAnsi" w:hAnsi="Arial" w:cstheme="minorBidi"/>
      <w:color w:val="000000"/>
      <w:sz w:val="22"/>
      <w:szCs w:val="21"/>
      <w:lang w:eastAsia="en-US"/>
    </w:rPr>
  </w:style>
  <w:style w:type="character" w:customStyle="1" w:styleId="PlainTextChar">
    <w:name w:val="Plain Text Char"/>
    <w:basedOn w:val="DefaultParagraphFont"/>
    <w:link w:val="PlainText"/>
    <w:uiPriority w:val="99"/>
    <w:rsid w:val="000E7548"/>
    <w:rPr>
      <w:rFonts w:ascii="Arial" w:eastAsiaTheme="minorHAnsi" w:hAnsi="Arial" w:cstheme="minorBidi"/>
      <w:color w:val="000000"/>
      <w:sz w:val="22"/>
      <w:szCs w:val="21"/>
    </w:rPr>
  </w:style>
  <w:style w:type="paragraph" w:styleId="FootnoteText">
    <w:name w:val="footnote text"/>
    <w:basedOn w:val="Normal"/>
    <w:link w:val="FootnoteTextChar"/>
    <w:uiPriority w:val="1"/>
    <w:unhideWhenUsed/>
    <w:rsid w:val="000E7548"/>
    <w:rPr>
      <w:rFonts w:ascii="Arial" w:eastAsia="Cambria" w:hAnsi="Arial"/>
      <w:sz w:val="20"/>
      <w:szCs w:val="20"/>
      <w:lang w:val="en-US" w:eastAsia="en-US"/>
    </w:rPr>
  </w:style>
  <w:style w:type="character" w:customStyle="1" w:styleId="FootnoteTextChar">
    <w:name w:val="Footnote Text Char"/>
    <w:basedOn w:val="DefaultParagraphFont"/>
    <w:link w:val="FootnoteText"/>
    <w:uiPriority w:val="1"/>
    <w:rsid w:val="000E7548"/>
    <w:rPr>
      <w:rFonts w:ascii="Arial" w:eastAsia="Cambria" w:hAnsi="Arial"/>
      <w:lang w:val="en-US"/>
    </w:rPr>
  </w:style>
</w:styles>
</file>

<file path=word/webSettings.xml><?xml version="1.0" encoding="utf-8"?>
<w:webSettings xmlns:r="http://schemas.openxmlformats.org/officeDocument/2006/relationships" xmlns:w="http://schemas.openxmlformats.org/wordprocessingml/2006/main">
  <w:divs>
    <w:div w:id="85418593">
      <w:bodyDiv w:val="1"/>
      <w:marLeft w:val="0"/>
      <w:marRight w:val="0"/>
      <w:marTop w:val="0"/>
      <w:marBottom w:val="0"/>
      <w:divBdr>
        <w:top w:val="none" w:sz="0" w:space="0" w:color="auto"/>
        <w:left w:val="none" w:sz="0" w:space="0" w:color="auto"/>
        <w:bottom w:val="none" w:sz="0" w:space="0" w:color="auto"/>
        <w:right w:val="none" w:sz="0" w:space="0" w:color="auto"/>
      </w:divBdr>
    </w:div>
    <w:div w:id="127555821">
      <w:bodyDiv w:val="1"/>
      <w:marLeft w:val="0"/>
      <w:marRight w:val="0"/>
      <w:marTop w:val="0"/>
      <w:marBottom w:val="0"/>
      <w:divBdr>
        <w:top w:val="none" w:sz="0" w:space="0" w:color="auto"/>
        <w:left w:val="none" w:sz="0" w:space="0" w:color="auto"/>
        <w:bottom w:val="none" w:sz="0" w:space="0" w:color="auto"/>
        <w:right w:val="none" w:sz="0" w:space="0" w:color="auto"/>
      </w:divBdr>
    </w:div>
    <w:div w:id="291642887">
      <w:bodyDiv w:val="1"/>
      <w:marLeft w:val="0"/>
      <w:marRight w:val="0"/>
      <w:marTop w:val="0"/>
      <w:marBottom w:val="0"/>
      <w:divBdr>
        <w:top w:val="none" w:sz="0" w:space="0" w:color="auto"/>
        <w:left w:val="none" w:sz="0" w:space="0" w:color="auto"/>
        <w:bottom w:val="none" w:sz="0" w:space="0" w:color="auto"/>
        <w:right w:val="none" w:sz="0" w:space="0" w:color="auto"/>
      </w:divBdr>
    </w:div>
    <w:div w:id="645860929">
      <w:bodyDiv w:val="1"/>
      <w:marLeft w:val="0"/>
      <w:marRight w:val="0"/>
      <w:marTop w:val="0"/>
      <w:marBottom w:val="0"/>
      <w:divBdr>
        <w:top w:val="none" w:sz="0" w:space="0" w:color="auto"/>
        <w:left w:val="none" w:sz="0" w:space="0" w:color="auto"/>
        <w:bottom w:val="none" w:sz="0" w:space="0" w:color="auto"/>
        <w:right w:val="none" w:sz="0" w:space="0" w:color="auto"/>
      </w:divBdr>
      <w:divsChild>
        <w:div w:id="1794207703">
          <w:marLeft w:val="0"/>
          <w:marRight w:val="0"/>
          <w:marTop w:val="0"/>
          <w:marBottom w:val="0"/>
          <w:divBdr>
            <w:top w:val="none" w:sz="0" w:space="0" w:color="auto"/>
            <w:left w:val="none" w:sz="0" w:space="0" w:color="auto"/>
            <w:bottom w:val="none" w:sz="0" w:space="0" w:color="auto"/>
            <w:right w:val="none" w:sz="0" w:space="0" w:color="auto"/>
          </w:divBdr>
          <w:divsChild>
            <w:div w:id="514618225">
              <w:marLeft w:val="0"/>
              <w:marRight w:val="0"/>
              <w:marTop w:val="0"/>
              <w:marBottom w:val="0"/>
              <w:divBdr>
                <w:top w:val="none" w:sz="0" w:space="0" w:color="auto"/>
                <w:left w:val="none" w:sz="0" w:space="0" w:color="auto"/>
                <w:bottom w:val="none" w:sz="0" w:space="0" w:color="auto"/>
                <w:right w:val="none" w:sz="0" w:space="0" w:color="auto"/>
              </w:divBdr>
              <w:divsChild>
                <w:div w:id="142345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01809">
      <w:bodyDiv w:val="1"/>
      <w:marLeft w:val="0"/>
      <w:marRight w:val="0"/>
      <w:marTop w:val="0"/>
      <w:marBottom w:val="0"/>
      <w:divBdr>
        <w:top w:val="none" w:sz="0" w:space="0" w:color="auto"/>
        <w:left w:val="none" w:sz="0" w:space="0" w:color="auto"/>
        <w:bottom w:val="none" w:sz="0" w:space="0" w:color="auto"/>
        <w:right w:val="none" w:sz="0" w:space="0" w:color="auto"/>
      </w:divBdr>
    </w:div>
    <w:div w:id="894587860">
      <w:bodyDiv w:val="1"/>
      <w:marLeft w:val="0"/>
      <w:marRight w:val="0"/>
      <w:marTop w:val="0"/>
      <w:marBottom w:val="0"/>
      <w:divBdr>
        <w:top w:val="none" w:sz="0" w:space="0" w:color="auto"/>
        <w:left w:val="none" w:sz="0" w:space="0" w:color="auto"/>
        <w:bottom w:val="none" w:sz="0" w:space="0" w:color="auto"/>
        <w:right w:val="none" w:sz="0" w:space="0" w:color="auto"/>
      </w:divBdr>
      <w:divsChild>
        <w:div w:id="1831942376">
          <w:marLeft w:val="0"/>
          <w:marRight w:val="0"/>
          <w:marTop w:val="0"/>
          <w:marBottom w:val="0"/>
          <w:divBdr>
            <w:top w:val="none" w:sz="0" w:space="0" w:color="auto"/>
            <w:left w:val="none" w:sz="0" w:space="0" w:color="auto"/>
            <w:bottom w:val="none" w:sz="0" w:space="0" w:color="auto"/>
            <w:right w:val="none" w:sz="0" w:space="0" w:color="auto"/>
          </w:divBdr>
        </w:div>
      </w:divsChild>
    </w:div>
    <w:div w:id="896162228">
      <w:bodyDiv w:val="1"/>
      <w:marLeft w:val="0"/>
      <w:marRight w:val="0"/>
      <w:marTop w:val="0"/>
      <w:marBottom w:val="0"/>
      <w:divBdr>
        <w:top w:val="none" w:sz="0" w:space="0" w:color="auto"/>
        <w:left w:val="none" w:sz="0" w:space="0" w:color="auto"/>
        <w:bottom w:val="none" w:sz="0" w:space="0" w:color="auto"/>
        <w:right w:val="none" w:sz="0" w:space="0" w:color="auto"/>
      </w:divBdr>
    </w:div>
    <w:div w:id="915944000">
      <w:bodyDiv w:val="1"/>
      <w:marLeft w:val="0"/>
      <w:marRight w:val="0"/>
      <w:marTop w:val="0"/>
      <w:marBottom w:val="0"/>
      <w:divBdr>
        <w:top w:val="none" w:sz="0" w:space="0" w:color="auto"/>
        <w:left w:val="none" w:sz="0" w:space="0" w:color="auto"/>
        <w:bottom w:val="none" w:sz="0" w:space="0" w:color="auto"/>
        <w:right w:val="none" w:sz="0" w:space="0" w:color="auto"/>
      </w:divBdr>
      <w:divsChild>
        <w:div w:id="2136630928">
          <w:marLeft w:val="0"/>
          <w:marRight w:val="0"/>
          <w:marTop w:val="0"/>
          <w:marBottom w:val="0"/>
          <w:divBdr>
            <w:top w:val="none" w:sz="0" w:space="0" w:color="auto"/>
            <w:left w:val="none" w:sz="0" w:space="0" w:color="auto"/>
            <w:bottom w:val="none" w:sz="0" w:space="0" w:color="auto"/>
            <w:right w:val="none" w:sz="0" w:space="0" w:color="auto"/>
          </w:divBdr>
        </w:div>
      </w:divsChild>
    </w:div>
    <w:div w:id="1256816198">
      <w:bodyDiv w:val="1"/>
      <w:marLeft w:val="0"/>
      <w:marRight w:val="0"/>
      <w:marTop w:val="0"/>
      <w:marBottom w:val="0"/>
      <w:divBdr>
        <w:top w:val="none" w:sz="0" w:space="0" w:color="auto"/>
        <w:left w:val="none" w:sz="0" w:space="0" w:color="auto"/>
        <w:bottom w:val="none" w:sz="0" w:space="0" w:color="auto"/>
        <w:right w:val="none" w:sz="0" w:space="0" w:color="auto"/>
      </w:divBdr>
      <w:divsChild>
        <w:div w:id="529802244">
          <w:marLeft w:val="0"/>
          <w:marRight w:val="0"/>
          <w:marTop w:val="0"/>
          <w:marBottom w:val="0"/>
          <w:divBdr>
            <w:top w:val="none" w:sz="0" w:space="0" w:color="auto"/>
            <w:left w:val="none" w:sz="0" w:space="0" w:color="auto"/>
            <w:bottom w:val="none" w:sz="0" w:space="0" w:color="auto"/>
            <w:right w:val="none" w:sz="0" w:space="0" w:color="auto"/>
          </w:divBdr>
          <w:divsChild>
            <w:div w:id="314266957">
              <w:marLeft w:val="0"/>
              <w:marRight w:val="0"/>
              <w:marTop w:val="0"/>
              <w:marBottom w:val="0"/>
              <w:divBdr>
                <w:top w:val="none" w:sz="0" w:space="0" w:color="auto"/>
                <w:left w:val="none" w:sz="0" w:space="0" w:color="auto"/>
                <w:bottom w:val="none" w:sz="0" w:space="0" w:color="auto"/>
                <w:right w:val="none" w:sz="0" w:space="0" w:color="auto"/>
              </w:divBdr>
            </w:div>
            <w:div w:id="192958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29609">
      <w:bodyDiv w:val="1"/>
      <w:marLeft w:val="0"/>
      <w:marRight w:val="0"/>
      <w:marTop w:val="0"/>
      <w:marBottom w:val="0"/>
      <w:divBdr>
        <w:top w:val="none" w:sz="0" w:space="0" w:color="auto"/>
        <w:left w:val="none" w:sz="0" w:space="0" w:color="auto"/>
        <w:bottom w:val="none" w:sz="0" w:space="0" w:color="auto"/>
        <w:right w:val="none" w:sz="0" w:space="0" w:color="auto"/>
      </w:divBdr>
    </w:div>
    <w:div w:id="1622108469">
      <w:bodyDiv w:val="1"/>
      <w:marLeft w:val="0"/>
      <w:marRight w:val="0"/>
      <w:marTop w:val="0"/>
      <w:marBottom w:val="0"/>
      <w:divBdr>
        <w:top w:val="none" w:sz="0" w:space="0" w:color="auto"/>
        <w:left w:val="none" w:sz="0" w:space="0" w:color="auto"/>
        <w:bottom w:val="none" w:sz="0" w:space="0" w:color="auto"/>
        <w:right w:val="none" w:sz="0" w:space="0" w:color="auto"/>
      </w:divBdr>
      <w:divsChild>
        <w:div w:id="1918441760">
          <w:marLeft w:val="0"/>
          <w:marRight w:val="0"/>
          <w:marTop w:val="0"/>
          <w:marBottom w:val="0"/>
          <w:divBdr>
            <w:top w:val="none" w:sz="0" w:space="0" w:color="auto"/>
            <w:left w:val="none" w:sz="0" w:space="0" w:color="auto"/>
            <w:bottom w:val="none" w:sz="0" w:space="0" w:color="auto"/>
            <w:right w:val="none" w:sz="0" w:space="0" w:color="auto"/>
          </w:divBdr>
        </w:div>
      </w:divsChild>
    </w:div>
    <w:div w:id="1874417379">
      <w:bodyDiv w:val="1"/>
      <w:marLeft w:val="0"/>
      <w:marRight w:val="0"/>
      <w:marTop w:val="0"/>
      <w:marBottom w:val="0"/>
      <w:divBdr>
        <w:top w:val="none" w:sz="0" w:space="0" w:color="auto"/>
        <w:left w:val="none" w:sz="0" w:space="0" w:color="auto"/>
        <w:bottom w:val="none" w:sz="0" w:space="0" w:color="auto"/>
        <w:right w:val="none" w:sz="0" w:space="0" w:color="auto"/>
      </w:divBdr>
    </w:div>
    <w:div w:id="1916357969">
      <w:bodyDiv w:val="1"/>
      <w:marLeft w:val="0"/>
      <w:marRight w:val="0"/>
      <w:marTop w:val="0"/>
      <w:marBottom w:val="0"/>
      <w:divBdr>
        <w:top w:val="none" w:sz="0" w:space="0" w:color="auto"/>
        <w:left w:val="none" w:sz="0" w:space="0" w:color="auto"/>
        <w:bottom w:val="none" w:sz="0" w:space="0" w:color="auto"/>
        <w:right w:val="none" w:sz="0" w:space="0" w:color="auto"/>
      </w:divBdr>
    </w:div>
    <w:div w:id="1992130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hpra.gov.au/Registration/Registers-of-Practitioners.asp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hpra.gov.au/Login.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tandard.consultation@ahpra.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zoc.org.au/files/Module%20220413%20(FINAL).pdf" TargetMode="External"/><Relationship Id="rId5" Type="http://schemas.openxmlformats.org/officeDocument/2006/relationships/webSettings" Target="webSettings.xml"/><Relationship Id="rId15" Type="http://schemas.openxmlformats.org/officeDocument/2006/relationships/hyperlink" Target="http://www.osteopathyboard.gov.au/News/Current-Consultations.aspx" TargetMode="External"/><Relationship Id="rId10" Type="http://schemas.openxmlformats.org/officeDocument/2006/relationships/hyperlink" Target="http://www.anzoc.org.au/competent_authority_assessment.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steopathyboard.gov.au/News/2013-12-17-media-release.aspx" TargetMode="External"/><Relationship Id="rId14" Type="http://schemas.openxmlformats.org/officeDocument/2006/relationships/hyperlink" Target="http://www.osteopathyboard.gov.au/Registration-Standards/FAQ/Renewa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691757-7EA8-4BC7-922A-FAD2E5D28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Meeting of the Osteopathy Board of Australia - 25 July 2013</vt:lpstr>
    </vt:vector>
  </TitlesOfParts>
  <Company>Department of Human Services</Company>
  <LinksUpToDate>false</LinksUpToDate>
  <CharactersWithSpaces>5298</CharactersWithSpaces>
  <SharedDoc>false</SharedDoc>
  <HLinks>
    <vt:vector size="6" baseType="variant">
      <vt:variant>
        <vt:i4>7209020</vt:i4>
      </vt:variant>
      <vt:variant>
        <vt:i4>0</vt:i4>
      </vt:variant>
      <vt:variant>
        <vt:i4>0</vt:i4>
      </vt:variant>
      <vt:variant>
        <vt:i4>5</vt:i4>
      </vt:variant>
      <vt:variant>
        <vt:lpwstr>http://www.osteopathyboard.gov.au/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Osteopathy Board of Australia - 19 December 2013</dc:title>
  <dc:subject>Communique</dc:subject>
  <dc:creator>Osteopathy Board</dc:creator>
  <cp:lastModifiedBy>Tara Johnson</cp:lastModifiedBy>
  <cp:revision>2</cp:revision>
  <cp:lastPrinted>2013-09-11T04:25:00Z</cp:lastPrinted>
  <dcterms:created xsi:type="dcterms:W3CDTF">2013-12-20T00:29:00Z</dcterms:created>
  <dcterms:modified xsi:type="dcterms:W3CDTF">2013-12-20T00:29:00Z</dcterms:modified>
</cp:coreProperties>
</file>